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BB4569">
        <w:rPr>
          <w:rFonts w:cs="Arial"/>
          <w:noProof w:val="0"/>
          <w:sz w:val="22"/>
        </w:rPr>
        <w:t>GPP TSG-RAN WG4 Meeting # 110-</w:t>
      </w:r>
      <w:r w:rsidR="00BB4569">
        <w:rPr>
          <w:rFonts w:asciiTheme="minorEastAsia" w:eastAsiaTheme="minorEastAsia" w:hAnsiTheme="minorEastAsia" w:cs="Arial" w:hint="eastAsia"/>
          <w:noProof w:val="0"/>
          <w:sz w:val="22"/>
          <w:lang w:eastAsia="zh-CN"/>
        </w:rPr>
        <w:t>bis</w:t>
      </w:r>
      <w:r w:rsidRPr="00F144D7">
        <w:rPr>
          <w:rFonts w:cs="Arial"/>
          <w:noProof w:val="0"/>
          <w:sz w:val="22"/>
        </w:rPr>
        <w:tab/>
      </w:r>
      <w:r w:rsidR="00BB4569">
        <w:rPr>
          <w:rFonts w:cs="Arial"/>
          <w:noProof w:val="0"/>
          <w:sz w:val="22"/>
        </w:rPr>
        <w:t>R4-24</w:t>
      </w:r>
      <w:r w:rsidR="00F43958">
        <w:rPr>
          <w:rFonts w:cs="Arial"/>
          <w:noProof w:val="0"/>
          <w:sz w:val="22"/>
        </w:rPr>
        <w:t>05693</w:t>
      </w:r>
      <w:bookmarkStart w:id="3" w:name="_GoBack"/>
      <w:bookmarkEnd w:id="3"/>
    </w:p>
    <w:p w:rsidR="00720855" w:rsidRPr="00FA7565" w:rsidRDefault="00BB4569" w:rsidP="00720855">
      <w:pPr>
        <w:widowControl w:val="0"/>
        <w:tabs>
          <w:tab w:val="right" w:pos="9630"/>
          <w:tab w:val="right" w:pos="13323"/>
        </w:tabs>
        <w:rPr>
          <w:rFonts w:ascii="Arial" w:hAnsi="Arial" w:cs="Arial"/>
          <w:b/>
          <w:sz w:val="22"/>
        </w:rPr>
      </w:pPr>
      <w:r w:rsidRPr="00FA7565">
        <w:rPr>
          <w:rFonts w:ascii="Arial" w:hAnsi="Arial" w:cs="Arial" w:hint="eastAsia"/>
          <w:b/>
          <w:sz w:val="22"/>
        </w:rPr>
        <w:t>Changsha</w:t>
      </w:r>
      <w:r w:rsidRPr="00FA7565">
        <w:rPr>
          <w:rFonts w:ascii="Arial" w:hAnsi="Arial" w:cs="Arial"/>
          <w:b/>
          <w:sz w:val="22"/>
        </w:rPr>
        <w:t>,</w:t>
      </w:r>
      <w:r w:rsidRPr="00FA7565">
        <w:rPr>
          <w:rFonts w:ascii="Arial" w:hAnsi="Arial" w:cs="Arial" w:hint="eastAsia"/>
          <w:b/>
          <w:sz w:val="22"/>
        </w:rPr>
        <w:t>China</w:t>
      </w:r>
      <w:r w:rsidRPr="00FA7565">
        <w:rPr>
          <w:rFonts w:ascii="Arial" w:hAnsi="Arial" w:cs="Arial"/>
          <w:b/>
          <w:sz w:val="22"/>
        </w:rPr>
        <w:t xml:space="preserve">, 15 – 19 </w:t>
      </w:r>
      <w:r w:rsidRPr="00FA7565">
        <w:rPr>
          <w:rFonts w:ascii="Arial" w:hAnsi="Arial" w:cs="Arial" w:hint="eastAsia"/>
          <w:b/>
          <w:sz w:val="22"/>
        </w:rPr>
        <w:t>April</w:t>
      </w:r>
      <w:r w:rsidRPr="00FA7565">
        <w:rPr>
          <w:rFonts w:ascii="Arial" w:hAnsi="Arial" w:cs="Arial"/>
          <w:b/>
          <w:sz w:val="22"/>
        </w:rPr>
        <w:t xml:space="preserve"> 2024</w:t>
      </w:r>
    </w:p>
    <w:p w:rsidR="00AB0650" w:rsidRPr="00F144D7"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C5450">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w:t>
      </w:r>
      <w:r w:rsidR="00E11778">
        <w:rPr>
          <w:rFonts w:ascii="Arial" w:hAnsi="Arial" w:cs="Arial"/>
          <w:sz w:val="22"/>
          <w:lang w:val="en-US"/>
        </w:rPr>
        <w:t xml:space="preserve">the </w:t>
      </w:r>
      <w:r w:rsidR="00872B5D">
        <w:rPr>
          <w:rFonts w:ascii="Arial" w:hAnsi="Arial" w:cs="Arial"/>
          <w:sz w:val="22"/>
          <w:lang w:val="en-US"/>
        </w:rPr>
        <w:t xml:space="preserve">mutual relationship of </w:t>
      </w:r>
      <w:r w:rsidR="00E11778">
        <w:rPr>
          <w:rFonts w:ascii="Arial" w:hAnsi="Arial" w:cs="Arial"/>
          <w:sz w:val="22"/>
          <w:lang w:val="en-US"/>
        </w:rPr>
        <w:t>condition</w:t>
      </w:r>
      <w:r w:rsidR="00872B5D">
        <w:rPr>
          <w:rFonts w:ascii="Arial" w:hAnsi="Arial" w:cs="Arial"/>
          <w:sz w:val="22"/>
          <w:lang w:val="en-US"/>
        </w:rPr>
        <w:t xml:space="preserve">s </w:t>
      </w:r>
      <w:r w:rsidR="00E11778">
        <w:rPr>
          <w:rFonts w:ascii="Arial" w:hAnsi="Arial" w:cs="Arial"/>
          <w:sz w:val="22"/>
          <w:lang w:val="en-US"/>
        </w:rPr>
        <w:t>of SAR solution for 3Tx HPUE</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11778" w:rsidRPr="00E11778">
        <w:rPr>
          <w:rFonts w:ascii="Arial" w:hAnsi="Arial" w:cs="Arial"/>
          <w:sz w:val="22"/>
          <w:lang w:val="en-US"/>
        </w:rPr>
        <w:t>4.2.3</w:t>
      </w:r>
      <w:r w:rsidR="00E11778" w:rsidRPr="00E11778">
        <w:rPr>
          <w:rFonts w:ascii="Arial" w:hAnsi="Arial" w:cs="Arial"/>
          <w:sz w:val="22"/>
          <w:lang w:val="en-US"/>
        </w:rPr>
        <w:tab/>
        <w:t>Low NR band 4Rx for handheld UE and 3Tx for inter-band UL CA and EN-DC</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Default="00B46CB4" w:rsidP="00FC58CE">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Rel-18,</w:t>
      </w:r>
      <w:r w:rsidR="005C1796">
        <w:rPr>
          <w:rFonts w:eastAsia="宋体"/>
          <w:lang w:eastAsia="zh-CN"/>
        </w:rPr>
        <w:t xml:space="preserve"> </w:t>
      </w:r>
      <w:r w:rsidR="00E11778">
        <w:rPr>
          <w:rFonts w:eastAsia="宋体"/>
          <w:lang w:eastAsia="zh-CN"/>
        </w:rPr>
        <w:t xml:space="preserve">a CR </w:t>
      </w:r>
      <w:r w:rsidR="00E11778" w:rsidRPr="004C673B">
        <w:rPr>
          <w:noProof/>
          <w:lang w:eastAsia="zh-CN"/>
        </w:rPr>
        <w:t>for 3Tx inter-band CA</w:t>
      </w:r>
      <w:r w:rsidR="00E11778">
        <w:rPr>
          <w:noProof/>
          <w:lang w:eastAsia="zh-CN"/>
        </w:rPr>
        <w:t xml:space="preserve"> was agreed [1]. It </w:t>
      </w:r>
      <w:r w:rsidR="00E11778" w:rsidRPr="00E11778">
        <w:rPr>
          <w:noProof/>
          <w:lang w:eastAsia="zh-CN"/>
        </w:rPr>
        <w:t>include</w:t>
      </w:r>
      <w:r w:rsidR="00E11778">
        <w:rPr>
          <w:noProof/>
          <w:lang w:eastAsia="zh-CN"/>
        </w:rPr>
        <w:t xml:space="preserve">d the SAR </w:t>
      </w:r>
      <w:r w:rsidR="00FC58CE">
        <w:rPr>
          <w:noProof/>
          <w:lang w:eastAsia="zh-CN"/>
        </w:rPr>
        <w:t xml:space="preserve">solution and specifies the requirements of PC1.5 UE for UL CA. But the current status still need some corrention. </w:t>
      </w:r>
    </w:p>
    <w:p w:rsidR="001B6CCA" w:rsidRPr="003F24D7" w:rsidRDefault="00FC58CE" w:rsidP="003F24D7">
      <w:pPr>
        <w:overflowPunct/>
        <w:autoSpaceDE/>
        <w:autoSpaceDN/>
        <w:adjustRightInd/>
        <w:jc w:val="both"/>
        <w:textAlignment w:val="auto"/>
        <w:rPr>
          <w:rFonts w:eastAsia="宋体"/>
          <w:lang w:eastAsia="zh-CN"/>
        </w:rPr>
      </w:pPr>
      <w:r>
        <w:rPr>
          <w:rFonts w:eastAsia="宋体"/>
          <w:lang w:eastAsia="zh-CN"/>
        </w:rPr>
        <w:t>So i</w:t>
      </w:r>
      <w:r w:rsidR="001B6CCA">
        <w:rPr>
          <w:rFonts w:eastAsia="宋体"/>
          <w:lang w:eastAsia="zh-CN"/>
        </w:rPr>
        <w:t>n th</w:t>
      </w:r>
      <w:r>
        <w:rPr>
          <w:rFonts w:eastAsia="宋体"/>
          <w:lang w:eastAsia="zh-CN"/>
        </w:rPr>
        <w:t>is contribution, we provide our views and introduce the draftCR [2]</w:t>
      </w:r>
      <w:r w:rsidR="001B6CCA">
        <w:rPr>
          <w:rFonts w:eastAsia="宋体"/>
          <w:lang w:eastAsia="zh-CN"/>
        </w:rPr>
        <w:t xml:space="preserve">. </w:t>
      </w:r>
    </w:p>
    <w:p w:rsidR="00AB0650" w:rsidRDefault="00AB0650" w:rsidP="00AB0650">
      <w:pPr>
        <w:pStyle w:val="1"/>
        <w:rPr>
          <w:rFonts w:eastAsia="宋体"/>
          <w:lang w:eastAsia="zh-CN"/>
        </w:rPr>
      </w:pPr>
      <w:r w:rsidRPr="00E14F5F">
        <w:rPr>
          <w:rFonts w:eastAsia="宋体"/>
          <w:lang w:eastAsia="zh-CN"/>
        </w:rPr>
        <w:t>Discussion</w:t>
      </w:r>
    </w:p>
    <w:p w:rsidR="00B53C8A" w:rsidRDefault="00FC58CE" w:rsidP="00E11778">
      <w:pPr>
        <w:overflowPunct/>
        <w:autoSpaceDE/>
        <w:autoSpaceDN/>
        <w:adjustRightInd/>
        <w:jc w:val="both"/>
        <w:textAlignment w:val="auto"/>
        <w:rPr>
          <w:rFonts w:eastAsia="宋体"/>
          <w:lang w:eastAsia="zh-CN"/>
        </w:rPr>
      </w:pPr>
      <w:r>
        <w:rPr>
          <w:rFonts w:eastAsia="宋体"/>
          <w:lang w:eastAsia="zh-CN"/>
        </w:rPr>
        <w:t xml:space="preserve">In [1] the SAR solution of </w:t>
      </w:r>
      <w:r>
        <w:rPr>
          <w:szCs w:val="22"/>
          <w:lang w:val="en-US" w:eastAsia="zh-CN"/>
        </w:rPr>
        <w:t>3Tx inter-</w:t>
      </w:r>
      <w:r w:rsidR="00A06C4C">
        <w:rPr>
          <w:szCs w:val="22"/>
          <w:lang w:val="en-US" w:eastAsia="zh-CN"/>
        </w:rPr>
        <w:t>band UL CA with UL MIMO and</w:t>
      </w:r>
      <w:r>
        <w:rPr>
          <w:szCs w:val="22"/>
          <w:lang w:val="en-US" w:eastAsia="zh-CN"/>
        </w:rPr>
        <w:t xml:space="preserve"> Tx diversity was </w:t>
      </w:r>
      <w:r w:rsidR="00A06C4C">
        <w:rPr>
          <w:szCs w:val="22"/>
          <w:lang w:val="en-US" w:eastAsia="zh-CN"/>
        </w:rPr>
        <w:t xml:space="preserve">introduced, where the UE capability IE </w:t>
      </w:r>
      <w:r w:rsidR="00A06C4C" w:rsidRPr="00CE2E7C">
        <w:rPr>
          <w:i/>
          <w:szCs w:val="22"/>
          <w:lang w:val="en-US" w:eastAsia="zh-CN"/>
        </w:rPr>
        <w:t>maxUplinkDutyCycle-interBandCA-PC2</w:t>
      </w:r>
      <w:r w:rsidR="00A06C4C" w:rsidRPr="00A06C4C">
        <w:rPr>
          <w:szCs w:val="22"/>
          <w:lang w:val="en-US" w:eastAsia="zh-CN"/>
        </w:rPr>
        <w:t xml:space="preserve"> </w:t>
      </w:r>
      <w:r w:rsidR="00A06C4C">
        <w:rPr>
          <w:szCs w:val="22"/>
          <w:lang w:val="en-US" w:eastAsia="zh-CN"/>
        </w:rPr>
        <w:t xml:space="preserve">is the </w:t>
      </w:r>
      <w:r w:rsidR="00A06C4C" w:rsidRPr="00A06C4C">
        <w:rPr>
          <w:szCs w:val="22"/>
          <w:lang w:val="en-US" w:eastAsia="zh-CN"/>
        </w:rPr>
        <w:t>prerequisite</w:t>
      </w:r>
      <w:r w:rsidR="00A06C4C">
        <w:rPr>
          <w:szCs w:val="22"/>
          <w:lang w:val="en-US" w:eastAsia="zh-CN"/>
        </w:rPr>
        <w:t xml:space="preserve"> for SAR power </w:t>
      </w:r>
      <w:r w:rsidR="00A06C4C" w:rsidRPr="00A06C4C">
        <w:rPr>
          <w:szCs w:val="22"/>
          <w:lang w:val="en-US" w:eastAsia="zh-CN"/>
        </w:rPr>
        <w:t>management</w:t>
      </w:r>
      <w:r w:rsidR="00A06C4C">
        <w:rPr>
          <w:szCs w:val="22"/>
          <w:lang w:val="en-US" w:eastAsia="zh-CN"/>
        </w:rPr>
        <w:t xml:space="preserve"> as well as the </w:t>
      </w:r>
      <w:r w:rsidR="00A06C4C" w:rsidRPr="00A06C4C">
        <w:rPr>
          <w:szCs w:val="22"/>
          <w:lang w:val="en-US" w:eastAsia="zh-CN"/>
        </w:rPr>
        <w:t>maxUplinkDutyCycle</w:t>
      </w:r>
      <w:r w:rsidR="00A06C4C">
        <w:rPr>
          <w:szCs w:val="22"/>
          <w:lang w:val="en-US" w:eastAsia="zh-CN"/>
        </w:rPr>
        <w:t xml:space="preserve"> threshold. </w:t>
      </w:r>
    </w:p>
    <w:tbl>
      <w:tblPr>
        <w:tblStyle w:val="a9"/>
        <w:tblW w:w="0" w:type="auto"/>
        <w:tblLook w:val="04A0" w:firstRow="1" w:lastRow="0" w:firstColumn="1" w:lastColumn="0" w:noHBand="0" w:noVBand="1"/>
      </w:tblPr>
      <w:tblGrid>
        <w:gridCol w:w="8296"/>
      </w:tblGrid>
      <w:tr w:rsidR="00A06C4C" w:rsidTr="00A06C4C">
        <w:tc>
          <w:tcPr>
            <w:tcW w:w="8296" w:type="dxa"/>
          </w:tcPr>
          <w:p w:rsidR="00A06C4C" w:rsidRPr="004C673B" w:rsidRDefault="00A06C4C" w:rsidP="00A06C4C">
            <w:pPr>
              <w:spacing w:after="0"/>
            </w:pPr>
            <w:r w:rsidRPr="004C673B">
              <w:t>If a UE supports power class 1.5 for the band</w:t>
            </w:r>
            <w:r w:rsidRPr="004C673B">
              <w:rPr>
                <w:rFonts w:hint="eastAsia"/>
                <w:lang w:eastAsia="zh-CN"/>
              </w:rPr>
              <w:t xml:space="preserve"> combination listed in </w:t>
            </w:r>
            <w:r w:rsidRPr="004C673B">
              <w:t>Table 6.2H.3.1-1:</w:t>
            </w:r>
          </w:p>
          <w:p w:rsidR="00A06C4C" w:rsidRPr="00A06C4C" w:rsidRDefault="00A06C4C" w:rsidP="00A06C4C">
            <w:pPr>
              <w:pStyle w:val="B1"/>
              <w:spacing w:after="0"/>
            </w:pPr>
            <w:r w:rsidRPr="004C673B">
              <w:t>–</w:t>
            </w:r>
            <w:r w:rsidRPr="004C673B">
              <w:tab/>
            </w:r>
            <w:r w:rsidRPr="00A06C4C">
              <w:rPr>
                <w:highlight w:val="yellow"/>
              </w:rPr>
              <w:t xml:space="preserve">if the field of UE capability </w:t>
            </w:r>
            <w:r w:rsidRPr="00A06C4C">
              <w:rPr>
                <w:i/>
                <w:highlight w:val="yellow"/>
              </w:rPr>
              <w:t>maxUplinkDutyCycle-interBandCA-PC2</w:t>
            </w:r>
            <w:r w:rsidRPr="00A06C4C">
              <w:rPr>
                <w:highlight w:val="yellow"/>
              </w:rPr>
              <w:t xml:space="preserve"> is present and</w:t>
            </w:r>
            <w:r w:rsidRPr="00A06C4C">
              <w:t xml:space="preserve"> </w:t>
            </w:r>
          </w:p>
          <w:p w:rsidR="00A06C4C" w:rsidRPr="00A06C4C" w:rsidRDefault="00A06C4C" w:rsidP="00A06C4C">
            <w:pPr>
              <w:pStyle w:val="B2"/>
              <w:spacing w:after="0"/>
              <w:ind w:leftChars="283" w:left="850"/>
            </w:pPr>
            <w:r w:rsidRPr="00A06C4C">
              <w:t>–</w:t>
            </w:r>
            <w:r w:rsidRPr="00A06C4C">
              <w:tab/>
              <w:t xml:space="preserve">if the average percentage of uplink symbols transmitted in a certain evaluation period is larger than </w:t>
            </w:r>
            <w:r w:rsidRPr="00A06C4C">
              <w:rPr>
                <w:i/>
              </w:rPr>
              <w:t>maxUplinkDutyCycle-interBandCA-PC2</w:t>
            </w:r>
            <w:r w:rsidRPr="00A06C4C">
              <w:t xml:space="preserve"> (The exact evaluation period is no less than one radio frame); or</w:t>
            </w:r>
          </w:p>
          <w:p w:rsidR="00A06C4C" w:rsidRPr="00A06C4C" w:rsidRDefault="00A06C4C" w:rsidP="00A06C4C">
            <w:pPr>
              <w:pStyle w:val="B2"/>
              <w:spacing w:after="0"/>
              <w:ind w:leftChars="283" w:left="850"/>
            </w:pPr>
            <w:r w:rsidRPr="00A06C4C">
              <w:t>–</w:t>
            </w:r>
            <w:r w:rsidRPr="00A06C4C">
              <w:tab/>
              <w:t>if</w:t>
            </w:r>
            <w:r w:rsidRPr="00A06C4C">
              <w:rPr>
                <w:lang w:eastAsia="zh-CN"/>
              </w:rPr>
              <w:t xml:space="preserve"> </w:t>
            </w:r>
            <w:r w:rsidRPr="00A06C4C">
              <w:rPr>
                <w:rFonts w:cs="Vrinda"/>
                <w:lang w:bidi="bn-IN"/>
              </w:rPr>
              <w:t>10log</w:t>
            </w:r>
            <w:r w:rsidRPr="00A06C4C">
              <w:rPr>
                <w:rFonts w:cs="Vrinda"/>
                <w:vertAlign w:val="subscript"/>
                <w:lang w:bidi="bn-IN"/>
              </w:rPr>
              <w:t>10</w:t>
            </w:r>
            <w:r w:rsidRPr="00A06C4C">
              <w:rPr>
                <w:rFonts w:cs="Vrinda"/>
                <w:lang w:bidi="bn-IN"/>
              </w:rPr>
              <w:t xml:space="preserve"> </w:t>
            </w:r>
            <w:r w:rsidRPr="00A06C4C">
              <w:t xml:space="preserve">∑ </w:t>
            </w:r>
            <w:r w:rsidRPr="00A06C4C">
              <w:rPr>
                <w:rFonts w:cs="Vrinda"/>
                <w:lang w:bidi="bn-IN"/>
              </w:rPr>
              <w:t>p</w:t>
            </w:r>
            <w:r w:rsidRPr="00A06C4C">
              <w:rPr>
                <w:rFonts w:cs="Vrinda"/>
                <w:vertAlign w:val="subscript"/>
                <w:lang w:bidi="bn-IN"/>
              </w:rPr>
              <w:t>EMAX,c</w:t>
            </w:r>
            <w:r w:rsidRPr="00A06C4C">
              <w:rPr>
                <w:lang w:eastAsia="zh-CN"/>
              </w:rPr>
              <w:t xml:space="preserve"> or </w:t>
            </w:r>
            <w:r w:rsidRPr="00A06C4C">
              <w:rPr>
                <w:lang w:bidi="bn-IN"/>
              </w:rPr>
              <w:t>P</w:t>
            </w:r>
            <w:r w:rsidRPr="00A06C4C">
              <w:rPr>
                <w:vertAlign w:val="subscript"/>
                <w:lang w:bidi="bn-IN"/>
              </w:rPr>
              <w:t>EMAX,CA</w:t>
            </w:r>
            <w:r w:rsidRPr="00A06C4C">
              <w:rPr>
                <w:lang w:eastAsia="zh-CN"/>
              </w:rPr>
              <w:t xml:space="preserve"> which </w:t>
            </w:r>
            <w:r w:rsidRPr="00A06C4C">
              <w:t xml:space="preserve">defined in clause 6.2H.3.4 </w:t>
            </w:r>
            <w:r w:rsidRPr="00A06C4C">
              <w:rPr>
                <w:lang w:eastAsia="zh-CN"/>
              </w:rPr>
              <w:t>is 23dBm or lower</w:t>
            </w:r>
            <w:r w:rsidRPr="00A06C4C">
              <w:t>;</w:t>
            </w:r>
          </w:p>
          <w:p w:rsidR="00A06C4C" w:rsidRPr="00A06C4C" w:rsidRDefault="00A06C4C" w:rsidP="00A06C4C">
            <w:pPr>
              <w:pStyle w:val="B2"/>
              <w:spacing w:after="0"/>
              <w:ind w:leftChars="400" w:left="1200" w:hangingChars="200" w:hanging="400"/>
            </w:pPr>
            <w:r w:rsidRPr="00A06C4C">
              <w:t>–</w:t>
            </w:r>
            <w:r w:rsidRPr="00A06C4C">
              <w:tab/>
              <w:t>shall apply all requirements for the default power class and set the configured transmitted power as specified in clause 6.2</w:t>
            </w:r>
            <w:r w:rsidRPr="00A06C4C">
              <w:rPr>
                <w:lang w:eastAsia="zh-CN"/>
              </w:rPr>
              <w:t>H</w:t>
            </w:r>
            <w:r w:rsidRPr="00A06C4C">
              <w:t>.3.4;</w:t>
            </w:r>
          </w:p>
          <w:p w:rsidR="00A06C4C" w:rsidRPr="00A06C4C" w:rsidRDefault="00A06C4C" w:rsidP="00A06C4C">
            <w:pPr>
              <w:pStyle w:val="B2"/>
              <w:spacing w:after="0"/>
            </w:pPr>
            <w:r w:rsidRPr="00A06C4C">
              <w:t>–</w:t>
            </w:r>
            <w:r w:rsidRPr="00A06C4C">
              <w:tab/>
              <w:t>if the average percentage of uplink symbols transmitted in a certain evaluation period is larger than 0.5</w:t>
            </w:r>
            <w:r w:rsidRPr="00A06C4C">
              <w:sym w:font="Symbol" w:char="F0B4"/>
            </w:r>
            <w:r w:rsidRPr="00A06C4C">
              <w:rPr>
                <w:i/>
              </w:rPr>
              <w:t>maxUplinkDutyCycle-interBandCA-PC2</w:t>
            </w:r>
            <w:r w:rsidRPr="00A06C4C">
              <w:t xml:space="preserve"> but less than or equal to </w:t>
            </w:r>
            <w:r w:rsidRPr="00A06C4C">
              <w:rPr>
                <w:i/>
              </w:rPr>
              <w:t>maxUplinkDutyCycle-interBandCA-PC2</w:t>
            </w:r>
            <w:r w:rsidRPr="00A06C4C">
              <w:t xml:space="preserve">; or </w:t>
            </w:r>
          </w:p>
          <w:p w:rsidR="00A06C4C" w:rsidRPr="00A06C4C" w:rsidRDefault="00A06C4C" w:rsidP="00A06C4C">
            <w:pPr>
              <w:pStyle w:val="B2"/>
              <w:spacing w:after="0"/>
              <w:ind w:leftChars="283" w:left="850"/>
            </w:pPr>
            <w:r w:rsidRPr="00A06C4C">
              <w:t>–</w:t>
            </w:r>
            <w:r w:rsidRPr="00A06C4C">
              <w:tab/>
              <w:t>if</w:t>
            </w:r>
            <w:r w:rsidRPr="00A06C4C">
              <w:rPr>
                <w:lang w:eastAsia="zh-CN"/>
              </w:rPr>
              <w:t xml:space="preserve"> </w:t>
            </w:r>
            <w:r w:rsidRPr="00A06C4C">
              <w:rPr>
                <w:rFonts w:cs="Vrinda"/>
                <w:lang w:bidi="bn-IN"/>
              </w:rPr>
              <w:t>10log</w:t>
            </w:r>
            <w:r w:rsidRPr="00A06C4C">
              <w:rPr>
                <w:rFonts w:cs="Vrinda"/>
                <w:vertAlign w:val="subscript"/>
                <w:lang w:bidi="bn-IN"/>
              </w:rPr>
              <w:t>10</w:t>
            </w:r>
            <w:r w:rsidRPr="00A06C4C">
              <w:rPr>
                <w:rFonts w:cs="Vrinda"/>
                <w:lang w:bidi="bn-IN"/>
              </w:rPr>
              <w:t xml:space="preserve"> </w:t>
            </w:r>
            <w:r w:rsidRPr="00A06C4C">
              <w:t xml:space="preserve">∑ </w:t>
            </w:r>
            <w:r w:rsidRPr="00A06C4C">
              <w:rPr>
                <w:rFonts w:cs="Vrinda"/>
                <w:lang w:bidi="bn-IN"/>
              </w:rPr>
              <w:t>p</w:t>
            </w:r>
            <w:r w:rsidRPr="00A06C4C">
              <w:rPr>
                <w:rFonts w:cs="Vrinda"/>
                <w:vertAlign w:val="subscript"/>
                <w:lang w:bidi="bn-IN"/>
              </w:rPr>
              <w:t>EMAX,c</w:t>
            </w:r>
            <w:r w:rsidRPr="00A06C4C">
              <w:rPr>
                <w:lang w:eastAsia="zh-CN"/>
              </w:rPr>
              <w:t xml:space="preserve"> or </w:t>
            </w:r>
            <w:r w:rsidRPr="00A06C4C">
              <w:rPr>
                <w:lang w:bidi="bn-IN"/>
              </w:rPr>
              <w:t>P</w:t>
            </w:r>
            <w:r w:rsidRPr="00A06C4C">
              <w:rPr>
                <w:vertAlign w:val="subscript"/>
                <w:lang w:bidi="bn-IN"/>
              </w:rPr>
              <w:t>EMAX,CA</w:t>
            </w:r>
            <w:r w:rsidRPr="00A06C4C">
              <w:rPr>
                <w:lang w:eastAsia="zh-CN"/>
              </w:rPr>
              <w:t xml:space="preserve"> which </w:t>
            </w:r>
            <w:r w:rsidRPr="00A06C4C">
              <w:t xml:space="preserve">defined in clause 6.2H.3.4 </w:t>
            </w:r>
            <w:r w:rsidRPr="00A06C4C">
              <w:rPr>
                <w:lang w:eastAsia="zh-CN"/>
              </w:rPr>
              <w:t>is between 23dBm and 26dBm</w:t>
            </w:r>
            <w:r w:rsidRPr="00A06C4C">
              <w:t>;</w:t>
            </w:r>
          </w:p>
          <w:p w:rsidR="00A06C4C" w:rsidRPr="004C673B" w:rsidRDefault="00A06C4C" w:rsidP="00A06C4C">
            <w:pPr>
              <w:pStyle w:val="B2"/>
              <w:spacing w:after="0"/>
              <w:ind w:leftChars="400" w:left="1200" w:hangingChars="200" w:hanging="400"/>
            </w:pPr>
            <w:r w:rsidRPr="00A06C4C">
              <w:t>–</w:t>
            </w:r>
            <w:r w:rsidRPr="00A06C4C">
              <w:tab/>
              <w:t>shall apply all requirements for the power class 2 and set the configured transmitted power as</w:t>
            </w:r>
            <w:r w:rsidRPr="004C673B">
              <w:t xml:space="preserve"> specified in clause 6.2</w:t>
            </w:r>
            <w:r w:rsidRPr="004C673B">
              <w:rPr>
                <w:lang w:eastAsia="zh-CN"/>
              </w:rPr>
              <w:t>H</w:t>
            </w:r>
            <w:r w:rsidRPr="004C673B">
              <w:t>.3.4;</w:t>
            </w:r>
          </w:p>
          <w:p w:rsidR="00A06C4C" w:rsidRPr="004C673B" w:rsidRDefault="00A06C4C" w:rsidP="00A06C4C">
            <w:pPr>
              <w:pStyle w:val="B1"/>
              <w:spacing w:after="0"/>
              <w:rPr>
                <w:lang w:eastAsia="zh-CN"/>
              </w:rPr>
            </w:pPr>
            <w:r w:rsidRPr="004C673B">
              <w:t>–</w:t>
            </w:r>
            <w:r w:rsidRPr="004C673B">
              <w:tab/>
            </w:r>
            <w:r w:rsidRPr="00A06C4C">
              <w:rPr>
                <w:rFonts w:hint="eastAsia"/>
                <w:highlight w:val="yellow"/>
                <w:lang w:eastAsia="zh-CN"/>
              </w:rPr>
              <w:t>else;</w:t>
            </w:r>
          </w:p>
          <w:p w:rsidR="00A06C4C" w:rsidRPr="004C673B" w:rsidRDefault="00A06C4C" w:rsidP="00A06C4C">
            <w:pPr>
              <w:pStyle w:val="B2"/>
              <w:spacing w:after="0"/>
              <w:ind w:leftChars="300" w:left="1000" w:hangingChars="200" w:hanging="400"/>
              <w:rPr>
                <w:lang w:eastAsia="zh-CN"/>
              </w:rPr>
            </w:pPr>
            <w:r w:rsidRPr="004C673B">
              <w:lastRenderedPageBreak/>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rsidR="00A06C4C" w:rsidRPr="00A06C4C" w:rsidRDefault="00A06C4C" w:rsidP="00A06C4C">
            <w:pPr>
              <w:overflowPunct/>
              <w:autoSpaceDE/>
              <w:autoSpaceDN/>
              <w:adjustRightInd/>
              <w:jc w:val="both"/>
              <w:textAlignment w:val="auto"/>
              <w:rPr>
                <w:rFonts w:eastAsia="宋体"/>
                <w:lang w:eastAsia="zh-CN"/>
              </w:rPr>
            </w:pPr>
          </w:p>
        </w:tc>
      </w:tr>
    </w:tbl>
    <w:p w:rsidR="00A533CD" w:rsidRDefault="00A533CD" w:rsidP="00E55067">
      <w:pPr>
        <w:overflowPunct/>
        <w:autoSpaceDE/>
        <w:autoSpaceDN/>
        <w:adjustRightInd/>
        <w:jc w:val="both"/>
        <w:textAlignment w:val="auto"/>
        <w:rPr>
          <w:rFonts w:eastAsia="宋体"/>
          <w:lang w:eastAsia="zh-CN"/>
        </w:rPr>
      </w:pPr>
    </w:p>
    <w:p w:rsidR="00C312C3" w:rsidRDefault="00A533CD" w:rsidP="00E55067">
      <w:pPr>
        <w:overflowPunct/>
        <w:autoSpaceDE/>
        <w:autoSpaceDN/>
        <w:adjustRightInd/>
        <w:jc w:val="both"/>
        <w:textAlignment w:val="auto"/>
        <w:rPr>
          <w:b/>
          <w:i/>
          <w:vertAlign w:val="subscript"/>
          <w:lang w:bidi="bn-IN"/>
        </w:rPr>
      </w:pPr>
      <w:r w:rsidRPr="00D06B1E">
        <w:rPr>
          <w:rFonts w:eastAsia="宋体" w:hint="eastAsia"/>
          <w:b/>
          <w:i/>
          <w:lang w:eastAsia="zh-CN"/>
        </w:rPr>
        <w:t>O</w:t>
      </w:r>
      <w:r w:rsidRPr="00D06B1E">
        <w:rPr>
          <w:rFonts w:eastAsia="宋体"/>
          <w:b/>
          <w:i/>
          <w:lang w:eastAsia="zh-CN"/>
        </w:rPr>
        <w:t>bservation1: In Rel-18,</w:t>
      </w:r>
      <w:r w:rsidR="00D06B1E" w:rsidRPr="00D06B1E">
        <w:rPr>
          <w:rFonts w:eastAsia="宋体"/>
          <w:b/>
          <w:i/>
          <w:lang w:eastAsia="zh-CN"/>
        </w:rPr>
        <w:t xml:space="preserve"> for</w:t>
      </w:r>
      <w:r w:rsidRPr="00D06B1E">
        <w:rPr>
          <w:rFonts w:eastAsia="宋体"/>
          <w:b/>
          <w:i/>
          <w:lang w:eastAsia="zh-CN"/>
        </w:rPr>
        <w:t xml:space="preserve"> </w:t>
      </w:r>
      <w:r w:rsidRPr="00D06B1E">
        <w:rPr>
          <w:b/>
          <w:i/>
        </w:rPr>
        <w:t xml:space="preserve">a UE supports power class 1.5 </w:t>
      </w:r>
      <w:r w:rsidR="00D06B1E" w:rsidRPr="00D06B1E">
        <w:rPr>
          <w:b/>
          <w:i/>
        </w:rPr>
        <w:t xml:space="preserve">for </w:t>
      </w:r>
      <w:r w:rsidR="00D06B1E" w:rsidRPr="00D06B1E">
        <w:rPr>
          <w:b/>
          <w:i/>
          <w:szCs w:val="22"/>
          <w:lang w:val="en-US" w:eastAsia="zh-CN"/>
        </w:rPr>
        <w:t>3Tx inter-band UL CA with UL MIMO and Tx diversity,</w:t>
      </w:r>
      <w:r w:rsidR="00D06B1E" w:rsidRPr="00D06B1E">
        <w:rPr>
          <w:b/>
          <w:i/>
          <w:lang w:eastAsia="zh-CN"/>
        </w:rPr>
        <w:t xml:space="preserve"> if the field of UE capability maxUplinkDutyCycle-interBandCA-PC2 is absent, </w:t>
      </w:r>
      <w:r w:rsidR="00D06B1E" w:rsidRPr="00D06B1E">
        <w:rPr>
          <w:b/>
          <w:i/>
        </w:rPr>
        <w:t xml:space="preserve">the power class 1.5 shall be applied regardless of </w:t>
      </w:r>
      <w:r w:rsidR="00D06B1E" w:rsidRPr="00D06B1E">
        <w:rPr>
          <w:rFonts w:cs="Vrinda"/>
          <w:b/>
          <w:i/>
          <w:lang w:bidi="bn-IN"/>
        </w:rPr>
        <w:t>10log</w:t>
      </w:r>
      <w:r w:rsidR="00D06B1E" w:rsidRPr="00D06B1E">
        <w:rPr>
          <w:rFonts w:cs="Vrinda"/>
          <w:b/>
          <w:i/>
          <w:vertAlign w:val="subscript"/>
          <w:lang w:bidi="bn-IN"/>
        </w:rPr>
        <w:t>10</w:t>
      </w:r>
      <w:r w:rsidR="00D06B1E" w:rsidRPr="00D06B1E">
        <w:rPr>
          <w:rFonts w:cs="Vrinda"/>
          <w:b/>
          <w:i/>
          <w:lang w:bidi="bn-IN"/>
        </w:rPr>
        <w:t xml:space="preserve"> </w:t>
      </w:r>
      <w:r w:rsidR="00D06B1E" w:rsidRPr="00D06B1E">
        <w:rPr>
          <w:b/>
          <w:i/>
        </w:rPr>
        <w:t xml:space="preserve">∑ </w:t>
      </w:r>
      <w:r w:rsidR="00D06B1E" w:rsidRPr="00D06B1E">
        <w:rPr>
          <w:rFonts w:cs="Vrinda"/>
          <w:b/>
          <w:i/>
          <w:lang w:bidi="bn-IN"/>
        </w:rPr>
        <w:t>p</w:t>
      </w:r>
      <w:r w:rsidR="00D06B1E" w:rsidRPr="00D06B1E">
        <w:rPr>
          <w:rFonts w:cs="Vrinda"/>
          <w:b/>
          <w:i/>
          <w:vertAlign w:val="subscript"/>
          <w:lang w:bidi="bn-IN"/>
        </w:rPr>
        <w:t>EMAX,c</w:t>
      </w:r>
      <w:r w:rsidR="00D06B1E" w:rsidRPr="00D06B1E">
        <w:rPr>
          <w:b/>
          <w:i/>
          <w:lang w:eastAsia="zh-CN"/>
        </w:rPr>
        <w:t xml:space="preserve"> or </w:t>
      </w:r>
      <w:r w:rsidR="00D06B1E" w:rsidRPr="00D06B1E">
        <w:rPr>
          <w:b/>
          <w:i/>
          <w:lang w:bidi="bn-IN"/>
        </w:rPr>
        <w:t>P</w:t>
      </w:r>
      <w:r w:rsidR="00D06B1E" w:rsidRPr="00D06B1E">
        <w:rPr>
          <w:b/>
          <w:i/>
          <w:vertAlign w:val="subscript"/>
          <w:lang w:bidi="bn-IN"/>
        </w:rPr>
        <w:t xml:space="preserve">EMAX,CA. </w:t>
      </w:r>
    </w:p>
    <w:p w:rsidR="00F23EAF" w:rsidRDefault="00D06B1E" w:rsidP="00E55067">
      <w:pPr>
        <w:overflowPunct/>
        <w:autoSpaceDE/>
        <w:autoSpaceDN/>
        <w:adjustRightInd/>
        <w:jc w:val="both"/>
        <w:textAlignment w:val="auto"/>
        <w:rPr>
          <w:lang w:eastAsia="zh-CN"/>
        </w:rPr>
      </w:pPr>
      <w:r>
        <w:rPr>
          <w:rFonts w:eastAsia="宋体" w:hint="eastAsia"/>
          <w:lang w:eastAsia="zh-CN"/>
        </w:rPr>
        <w:t>H</w:t>
      </w:r>
      <w:r>
        <w:rPr>
          <w:rFonts w:eastAsia="宋体"/>
          <w:lang w:eastAsia="zh-CN"/>
        </w:rPr>
        <w:t>owever, the UE capability</w:t>
      </w:r>
      <w:r w:rsidRPr="00D06B1E">
        <w:rPr>
          <w:i/>
        </w:rPr>
        <w:t xml:space="preserve"> </w:t>
      </w:r>
      <w:r w:rsidRPr="00A06C4C">
        <w:rPr>
          <w:i/>
        </w:rPr>
        <w:t>maxUplinkDutyCycle-interBandCA-PC2</w:t>
      </w:r>
      <w:r>
        <w:rPr>
          <w:rFonts w:eastAsia="宋体"/>
          <w:lang w:eastAsia="zh-CN"/>
        </w:rPr>
        <w:t xml:space="preserve"> and the NW configuration </w:t>
      </w:r>
      <w:r w:rsidRPr="00A06C4C">
        <w:rPr>
          <w:rFonts w:cs="Vrinda"/>
          <w:lang w:bidi="bn-IN"/>
        </w:rPr>
        <w:t>10log</w:t>
      </w:r>
      <w:r w:rsidRPr="00A06C4C">
        <w:rPr>
          <w:rFonts w:cs="Vrinda"/>
          <w:vertAlign w:val="subscript"/>
          <w:lang w:bidi="bn-IN"/>
        </w:rPr>
        <w:t>10</w:t>
      </w:r>
      <w:r w:rsidRPr="00A06C4C">
        <w:rPr>
          <w:rFonts w:cs="Vrinda"/>
          <w:lang w:bidi="bn-IN"/>
        </w:rPr>
        <w:t xml:space="preserve"> </w:t>
      </w:r>
      <w:r w:rsidRPr="00A06C4C">
        <w:t xml:space="preserve">∑ </w:t>
      </w:r>
      <w:r w:rsidRPr="00A06C4C">
        <w:rPr>
          <w:rFonts w:cs="Vrinda"/>
          <w:lang w:bidi="bn-IN"/>
        </w:rPr>
        <w:t>p</w:t>
      </w:r>
      <w:r w:rsidRPr="00A06C4C">
        <w:rPr>
          <w:rFonts w:cs="Vrinda"/>
          <w:vertAlign w:val="subscript"/>
          <w:lang w:bidi="bn-IN"/>
        </w:rPr>
        <w:t>EMAX,c</w:t>
      </w:r>
      <w:r w:rsidRPr="00A06C4C">
        <w:rPr>
          <w:lang w:eastAsia="zh-CN"/>
        </w:rPr>
        <w:t xml:space="preserve"> or </w:t>
      </w:r>
      <w:r w:rsidRPr="00A06C4C">
        <w:rPr>
          <w:lang w:bidi="bn-IN"/>
        </w:rPr>
        <w:t>P</w:t>
      </w:r>
      <w:r w:rsidRPr="00A06C4C">
        <w:rPr>
          <w:vertAlign w:val="subscript"/>
          <w:lang w:bidi="bn-IN"/>
        </w:rPr>
        <w:t>EMAX,CA</w:t>
      </w:r>
      <w:r>
        <w:rPr>
          <w:rFonts w:eastAsia="宋体"/>
          <w:lang w:eastAsia="zh-CN"/>
        </w:rPr>
        <w:t xml:space="preserve"> should </w:t>
      </w:r>
      <w:r w:rsidRPr="00D06B1E">
        <w:rPr>
          <w:rFonts w:eastAsia="宋体"/>
          <w:lang w:eastAsia="zh-CN"/>
        </w:rPr>
        <w:t>contribution</w:t>
      </w:r>
      <w:r>
        <w:rPr>
          <w:rFonts w:eastAsia="宋体"/>
          <w:lang w:eastAsia="zh-CN"/>
        </w:rPr>
        <w:t xml:space="preserve"> equally to the SAR solution. </w:t>
      </w:r>
      <w:r w:rsidR="00F23EAF">
        <w:rPr>
          <w:rFonts w:eastAsia="宋体"/>
          <w:lang w:eastAsia="zh-CN"/>
        </w:rPr>
        <w:t xml:space="preserve">For example, under the current requirements, if </w:t>
      </w:r>
      <w:r w:rsidR="00F23EAF" w:rsidRPr="00A06C4C">
        <w:rPr>
          <w:i/>
        </w:rPr>
        <w:t>maxUplinkDutyCycle-interBandCA-PC2</w:t>
      </w:r>
      <w:r w:rsidR="00F23EAF" w:rsidRPr="00F23EAF">
        <w:t xml:space="preserve"> is</w:t>
      </w:r>
      <w:r w:rsidR="00F23EAF">
        <w:t xml:space="preserve"> absent, the UE will still apply PC1.5 even if </w:t>
      </w:r>
      <w:r w:rsidR="00F23EAF" w:rsidRPr="00A06C4C">
        <w:rPr>
          <w:rFonts w:cs="Vrinda"/>
          <w:lang w:bidi="bn-IN"/>
        </w:rPr>
        <w:t>10log</w:t>
      </w:r>
      <w:r w:rsidR="00F23EAF" w:rsidRPr="00A06C4C">
        <w:rPr>
          <w:rFonts w:cs="Vrinda"/>
          <w:vertAlign w:val="subscript"/>
          <w:lang w:bidi="bn-IN"/>
        </w:rPr>
        <w:t>10</w:t>
      </w:r>
      <w:r w:rsidR="00F23EAF" w:rsidRPr="00A06C4C">
        <w:rPr>
          <w:rFonts w:cs="Vrinda"/>
          <w:lang w:bidi="bn-IN"/>
        </w:rPr>
        <w:t xml:space="preserve"> </w:t>
      </w:r>
      <w:r w:rsidR="00F23EAF" w:rsidRPr="00A06C4C">
        <w:t xml:space="preserve">∑ </w:t>
      </w:r>
      <w:r w:rsidR="00F23EAF" w:rsidRPr="00A06C4C">
        <w:rPr>
          <w:rFonts w:cs="Vrinda"/>
          <w:lang w:bidi="bn-IN"/>
        </w:rPr>
        <w:t>p</w:t>
      </w:r>
      <w:r w:rsidR="00F23EAF" w:rsidRPr="00A06C4C">
        <w:rPr>
          <w:rFonts w:cs="Vrinda"/>
          <w:vertAlign w:val="subscript"/>
          <w:lang w:bidi="bn-IN"/>
        </w:rPr>
        <w:t>EMAX,c</w:t>
      </w:r>
      <w:r w:rsidR="00F23EAF" w:rsidRPr="00A06C4C">
        <w:rPr>
          <w:lang w:eastAsia="zh-CN"/>
        </w:rPr>
        <w:t xml:space="preserve"> or </w:t>
      </w:r>
      <w:r w:rsidR="00F23EAF" w:rsidRPr="00A06C4C">
        <w:rPr>
          <w:lang w:bidi="bn-IN"/>
        </w:rPr>
        <w:t>P</w:t>
      </w:r>
      <w:r w:rsidR="00F23EAF" w:rsidRPr="00A06C4C">
        <w:rPr>
          <w:vertAlign w:val="subscript"/>
          <w:lang w:bidi="bn-IN"/>
        </w:rPr>
        <w:t>EMAX,CA</w:t>
      </w:r>
      <w:r w:rsidR="00F23EAF" w:rsidRPr="00A06C4C">
        <w:t xml:space="preserve"> </w:t>
      </w:r>
      <w:r w:rsidR="00F23EAF" w:rsidRPr="00A06C4C">
        <w:rPr>
          <w:lang w:eastAsia="zh-CN"/>
        </w:rPr>
        <w:t>is 23dBm or lower</w:t>
      </w:r>
      <w:r w:rsidR="00F23EAF">
        <w:rPr>
          <w:lang w:eastAsia="zh-CN"/>
        </w:rPr>
        <w:t>. O</w:t>
      </w:r>
      <w:r w:rsidR="00F23EAF" w:rsidRPr="00F23EAF">
        <w:rPr>
          <w:lang w:eastAsia="zh-CN"/>
        </w:rPr>
        <w:t>bvious</w:t>
      </w:r>
      <w:r w:rsidR="00F23EAF">
        <w:rPr>
          <w:lang w:eastAsia="zh-CN"/>
        </w:rPr>
        <w:t xml:space="preserve">ly it is incorrect. </w:t>
      </w:r>
    </w:p>
    <w:p w:rsidR="00906834" w:rsidRPr="00906834" w:rsidRDefault="00906834" w:rsidP="00E55067">
      <w:pPr>
        <w:overflowPunct/>
        <w:autoSpaceDE/>
        <w:autoSpaceDN/>
        <w:adjustRightInd/>
        <w:jc w:val="both"/>
        <w:textAlignment w:val="auto"/>
        <w:rPr>
          <w:rFonts w:eastAsiaTheme="minorEastAsia"/>
          <w:b/>
          <w:i/>
          <w:lang w:eastAsia="zh-CN"/>
        </w:rPr>
      </w:pPr>
      <w:r w:rsidRPr="00906834">
        <w:rPr>
          <w:rFonts w:eastAsiaTheme="minorEastAsia" w:hint="eastAsia"/>
          <w:b/>
          <w:i/>
          <w:lang w:eastAsia="zh-CN"/>
        </w:rPr>
        <w:t>O</w:t>
      </w:r>
      <w:r w:rsidRPr="00906834">
        <w:rPr>
          <w:rFonts w:eastAsiaTheme="minorEastAsia"/>
          <w:b/>
          <w:i/>
          <w:lang w:eastAsia="zh-CN"/>
        </w:rPr>
        <w:t>bservation2: U</w:t>
      </w:r>
      <w:r w:rsidRPr="00906834">
        <w:rPr>
          <w:rFonts w:eastAsia="宋体"/>
          <w:b/>
          <w:i/>
          <w:lang w:eastAsia="zh-CN"/>
        </w:rPr>
        <w:t xml:space="preserve">nder the current requirements, </w:t>
      </w:r>
      <w:r w:rsidRPr="00906834">
        <w:rPr>
          <w:rFonts w:cs="Vrinda"/>
          <w:b/>
          <w:i/>
          <w:lang w:bidi="bn-IN"/>
        </w:rPr>
        <w:t>10log</w:t>
      </w:r>
      <w:r w:rsidRPr="00906834">
        <w:rPr>
          <w:rFonts w:cs="Vrinda"/>
          <w:b/>
          <w:i/>
          <w:vertAlign w:val="subscript"/>
          <w:lang w:bidi="bn-IN"/>
        </w:rPr>
        <w:t>10</w:t>
      </w:r>
      <w:r w:rsidRPr="00906834">
        <w:rPr>
          <w:rFonts w:cs="Vrinda"/>
          <w:b/>
          <w:i/>
          <w:lang w:bidi="bn-IN"/>
        </w:rPr>
        <w:t xml:space="preserve"> </w:t>
      </w:r>
      <w:r w:rsidRPr="00906834">
        <w:rPr>
          <w:b/>
          <w:i/>
        </w:rPr>
        <w:t xml:space="preserve">∑ </w:t>
      </w:r>
      <w:r w:rsidRPr="00906834">
        <w:rPr>
          <w:rFonts w:cs="Vrinda"/>
          <w:b/>
          <w:i/>
          <w:lang w:bidi="bn-IN"/>
        </w:rPr>
        <w:t>p</w:t>
      </w:r>
      <w:r w:rsidRPr="00906834">
        <w:rPr>
          <w:rFonts w:cs="Vrinda"/>
          <w:b/>
          <w:i/>
          <w:vertAlign w:val="subscript"/>
          <w:lang w:bidi="bn-IN"/>
        </w:rPr>
        <w:t>EMAX,c</w:t>
      </w:r>
      <w:r w:rsidRPr="00906834">
        <w:rPr>
          <w:b/>
          <w:i/>
          <w:lang w:eastAsia="zh-CN"/>
        </w:rPr>
        <w:t xml:space="preserve"> or </w:t>
      </w:r>
      <w:r w:rsidRPr="00906834">
        <w:rPr>
          <w:b/>
          <w:i/>
          <w:lang w:bidi="bn-IN"/>
        </w:rPr>
        <w:t>P</w:t>
      </w:r>
      <w:r w:rsidRPr="00906834">
        <w:rPr>
          <w:b/>
          <w:i/>
          <w:vertAlign w:val="subscript"/>
          <w:lang w:bidi="bn-IN"/>
        </w:rPr>
        <w:t>EMAX,CA</w:t>
      </w:r>
      <w:r w:rsidRPr="00906834">
        <w:rPr>
          <w:rFonts w:eastAsia="宋体"/>
          <w:b/>
          <w:i/>
          <w:lang w:eastAsia="zh-CN"/>
        </w:rPr>
        <w:t xml:space="preserve"> may not works for power class selection. </w:t>
      </w:r>
    </w:p>
    <w:p w:rsidR="00D06B1E" w:rsidRDefault="00F23EAF" w:rsidP="00E55067">
      <w:pPr>
        <w:overflowPunct/>
        <w:autoSpaceDE/>
        <w:autoSpaceDN/>
        <w:adjustRightInd/>
        <w:jc w:val="both"/>
        <w:textAlignment w:val="auto"/>
        <w:rPr>
          <w:lang w:eastAsia="zh-CN"/>
        </w:rPr>
      </w:pPr>
      <w:r>
        <w:rPr>
          <w:lang w:eastAsia="zh-CN"/>
        </w:rPr>
        <w:t xml:space="preserve">For this part, we can refer to the SAR requirements for PC2 UL CA. </w:t>
      </w:r>
    </w:p>
    <w:tbl>
      <w:tblPr>
        <w:tblStyle w:val="a9"/>
        <w:tblW w:w="0" w:type="auto"/>
        <w:tblLook w:val="04A0" w:firstRow="1" w:lastRow="0" w:firstColumn="1" w:lastColumn="0" w:noHBand="0" w:noVBand="1"/>
      </w:tblPr>
      <w:tblGrid>
        <w:gridCol w:w="8296"/>
      </w:tblGrid>
      <w:tr w:rsidR="00906834" w:rsidTr="00906834">
        <w:tc>
          <w:tcPr>
            <w:tcW w:w="8296" w:type="dxa"/>
          </w:tcPr>
          <w:p w:rsidR="00906834" w:rsidRDefault="00906834" w:rsidP="00906834">
            <w:pPr>
              <w:spacing w:after="0"/>
            </w:pPr>
            <w:r>
              <w:t>If a UE supports a different power class than the default UE power class for the band</w:t>
            </w:r>
            <w:r w:rsidRPr="00F96C6E">
              <w:rPr>
                <w:rFonts w:hint="eastAsia"/>
                <w:lang w:eastAsia="zh-CN"/>
              </w:rPr>
              <w:t xml:space="preserve"> combination</w:t>
            </w:r>
            <w:r>
              <w:rPr>
                <w:rFonts w:hint="eastAsia"/>
                <w:lang w:eastAsia="zh-CN"/>
              </w:rPr>
              <w:t xml:space="preserve"> listed in </w:t>
            </w:r>
            <w:r w:rsidRPr="00A1115A">
              <w:t>Table 6.2A.1.3-1</w:t>
            </w:r>
            <w:r>
              <w:t xml:space="preserve"> and the supported power class enables the higher maximum output power than that of the default power class:</w:t>
            </w:r>
          </w:p>
          <w:p w:rsidR="00906834" w:rsidRPr="008E0D2D" w:rsidRDefault="00906834" w:rsidP="00906834">
            <w:pPr>
              <w:spacing w:after="0"/>
              <w:ind w:left="568" w:hanging="284"/>
              <w:rPr>
                <w:rFonts w:eastAsia="等线"/>
              </w:rPr>
            </w:pPr>
            <w:r w:rsidRPr="008E0D2D">
              <w:rPr>
                <w:rFonts w:eastAsia="等线"/>
              </w:rPr>
              <w:t>–</w:t>
            </w:r>
            <w:r w:rsidRPr="008E0D2D">
              <w:rPr>
                <w:rFonts w:eastAsia="等线"/>
              </w:rPr>
              <w:tab/>
            </w:r>
            <w:r w:rsidRPr="00906834">
              <w:rPr>
                <w:rFonts w:eastAsia="等线"/>
                <w:highlight w:val="yellow"/>
              </w:rPr>
              <w:t>if the field of UE capability maxUplinkDutyCycle-interBandCA-PC2 is not absent</w:t>
            </w:r>
            <w:r w:rsidRPr="008E0D2D">
              <w:rPr>
                <w:rFonts w:eastAsia="等线"/>
              </w:rPr>
              <w:t xml:space="preserve"> and the average percentage of uplink symbols transmitted in a certain evaluation period is larger than maxUplinkDutyCycle-interBandCA-PC2 as defined in TS 38.331 (The exact evaluation period is no less than one radio frame); or</w:t>
            </w:r>
          </w:p>
          <w:p w:rsidR="00906834" w:rsidRPr="00885EC5" w:rsidRDefault="00906834" w:rsidP="00906834">
            <w:pPr>
              <w:spacing w:after="0"/>
              <w:ind w:left="568" w:hanging="284"/>
              <w:rPr>
                <w:lang w:bidi="bn-IN"/>
              </w:rPr>
            </w:pPr>
            <w:r w:rsidRPr="008E0D2D">
              <w:rPr>
                <w:rFonts w:eastAsia="等线"/>
              </w:rPr>
              <w:t>–</w:t>
            </w:r>
            <w:r w:rsidRPr="008E0D2D">
              <w:rPr>
                <w:rFonts w:eastAsia="等线"/>
              </w:rPr>
              <w:tab/>
            </w:r>
            <w:r w:rsidRPr="00906834">
              <w:rPr>
                <w:highlight w:val="yellow"/>
              </w:rPr>
              <w:t>if</w:t>
            </w:r>
            <w:r w:rsidRPr="00906834">
              <w:rPr>
                <w:highlight w:val="yellow"/>
                <w:lang w:eastAsia="zh-CN"/>
              </w:rPr>
              <w:t xml:space="preserve"> </w:t>
            </w:r>
            <w:r w:rsidRPr="00906834">
              <w:rPr>
                <w:rFonts w:cs="Vrinda"/>
                <w:highlight w:val="yellow"/>
                <w:lang w:bidi="bn-IN"/>
              </w:rPr>
              <w:t>10 log</w:t>
            </w:r>
            <w:r w:rsidRPr="00906834">
              <w:rPr>
                <w:rFonts w:cs="Vrinda"/>
                <w:highlight w:val="yellow"/>
                <w:vertAlign w:val="subscript"/>
                <w:lang w:bidi="bn-IN"/>
              </w:rPr>
              <w:t>10</w:t>
            </w:r>
            <w:r w:rsidRPr="00906834">
              <w:rPr>
                <w:rFonts w:cs="Vrinda"/>
                <w:highlight w:val="yellow"/>
                <w:lang w:bidi="bn-IN"/>
              </w:rPr>
              <w:t xml:space="preserve"> </w:t>
            </w:r>
            <w:r w:rsidRPr="00906834">
              <w:rPr>
                <w:highlight w:val="yellow"/>
              </w:rPr>
              <w:t xml:space="preserve">∑ </w:t>
            </w:r>
            <w:r w:rsidRPr="00906834">
              <w:rPr>
                <w:rFonts w:cs="Vrinda"/>
                <w:highlight w:val="yellow"/>
                <w:lang w:bidi="bn-IN"/>
              </w:rPr>
              <w:t>p</w:t>
            </w:r>
            <w:r w:rsidRPr="00906834">
              <w:rPr>
                <w:rFonts w:cs="Vrinda"/>
                <w:highlight w:val="yellow"/>
                <w:vertAlign w:val="subscript"/>
                <w:lang w:bidi="bn-IN"/>
              </w:rPr>
              <w:t>EMAX,c</w:t>
            </w:r>
            <w:r w:rsidRPr="00906834">
              <w:rPr>
                <w:highlight w:val="yellow"/>
                <w:lang w:eastAsia="zh-CN"/>
              </w:rPr>
              <w:t xml:space="preserve"> or </w:t>
            </w:r>
            <w:r w:rsidRPr="00906834">
              <w:rPr>
                <w:highlight w:val="yellow"/>
                <w:lang w:bidi="bn-IN"/>
              </w:rPr>
              <w:t>P</w:t>
            </w:r>
            <w:r w:rsidRPr="00906834">
              <w:rPr>
                <w:highlight w:val="yellow"/>
                <w:vertAlign w:val="subscript"/>
                <w:lang w:bidi="bn-IN"/>
              </w:rPr>
              <w:t>EMAX,CA</w:t>
            </w:r>
            <w:r>
              <w:rPr>
                <w:lang w:eastAsia="zh-CN"/>
              </w:rPr>
              <w:t xml:space="preserve"> which </w:t>
            </w:r>
            <w:r>
              <w:t xml:space="preserve">defined in clause 6.2A.4.1.3 </w:t>
            </w:r>
            <w:r>
              <w:rPr>
                <w:lang w:eastAsia="zh-CN"/>
              </w:rPr>
              <w:t>is 23dBm</w:t>
            </w:r>
            <w:r w:rsidRPr="00A1115A">
              <w:rPr>
                <w:lang w:eastAsia="zh-CN"/>
              </w:rPr>
              <w:t xml:space="preserve"> or lower</w:t>
            </w:r>
            <w:r w:rsidRPr="00A1115A">
              <w:t>;</w:t>
            </w:r>
          </w:p>
          <w:p w:rsidR="00906834" w:rsidRDefault="00906834" w:rsidP="00906834">
            <w:pPr>
              <w:pStyle w:val="B2"/>
              <w:spacing w:after="0"/>
              <w:ind w:leftChars="300" w:left="1000" w:hangingChars="200" w:hanging="400"/>
              <w:rPr>
                <w:lang w:eastAsia="zh-CN"/>
              </w:rPr>
            </w:pPr>
            <w:r w:rsidRPr="008E0D2D">
              <w:rPr>
                <w:rFonts w:eastAsia="等线"/>
              </w:rPr>
              <w:t>–</w:t>
            </w:r>
            <w:r w:rsidRPr="008E0D2D">
              <w:rPr>
                <w:rFonts w:eastAsia="等线"/>
              </w:rPr>
              <w:tab/>
            </w:r>
            <w:r w:rsidRPr="00DB5E2C">
              <w:rPr>
                <w:rFonts w:eastAsia="等线"/>
              </w:rPr>
              <w:t>shall apply all requirements for the default power class to the supported power class and set the configured transmitted power as specified in clause 6.2</w:t>
            </w:r>
            <w:r w:rsidRPr="00DB5E2C">
              <w:rPr>
                <w:rFonts w:eastAsia="等线" w:hint="eastAsia"/>
                <w:lang w:eastAsia="zh-CN"/>
              </w:rPr>
              <w:t>A</w:t>
            </w:r>
            <w:r w:rsidRPr="00DB5E2C">
              <w:rPr>
                <w:rFonts w:eastAsia="等线"/>
              </w:rPr>
              <w:t>.4</w:t>
            </w:r>
            <w:r>
              <w:rPr>
                <w:rFonts w:eastAsia="等线"/>
              </w:rPr>
              <w:t>.1.3</w:t>
            </w:r>
            <w:r w:rsidRPr="00DB5E2C">
              <w:rPr>
                <w:rFonts w:eastAsia="等线"/>
              </w:rPr>
              <w:t>;</w:t>
            </w:r>
          </w:p>
          <w:p w:rsidR="00906834" w:rsidRDefault="00906834" w:rsidP="00906834">
            <w:pPr>
              <w:pStyle w:val="B1"/>
              <w:spacing w:after="0"/>
              <w:rPr>
                <w:lang w:eastAsia="zh-CN"/>
              </w:rPr>
            </w:pPr>
            <w:r w:rsidRPr="00E062F1">
              <w:t>–</w:t>
            </w:r>
            <w:r w:rsidRPr="00E062F1">
              <w:tab/>
            </w:r>
            <w:r w:rsidRPr="00906834">
              <w:rPr>
                <w:rFonts w:hint="eastAsia"/>
                <w:highlight w:val="yellow"/>
                <w:lang w:eastAsia="zh-CN"/>
              </w:rPr>
              <w:t>else;</w:t>
            </w:r>
          </w:p>
          <w:p w:rsidR="00906834" w:rsidRPr="00F96C6E" w:rsidRDefault="00906834" w:rsidP="00906834">
            <w:pPr>
              <w:pStyle w:val="B2"/>
              <w:spacing w:after="0"/>
              <w:ind w:leftChars="300" w:left="1000" w:hangingChars="200" w:hanging="400"/>
              <w:rPr>
                <w:lang w:eastAsia="zh-CN"/>
              </w:rPr>
            </w:pPr>
            <w:r w:rsidRPr="008E0D2D">
              <w:rPr>
                <w:rFonts w:eastAsia="等线"/>
              </w:rPr>
              <w:t>–</w:t>
            </w:r>
            <w:r w:rsidRPr="008E0D2D">
              <w:rPr>
                <w:rFonts w:eastAsia="等线"/>
              </w:rPr>
              <w:tab/>
              <w:t>shall apply all requirements for the supported power class and set the configured transmitted power as specified in clause 6.2</w:t>
            </w:r>
            <w:r w:rsidRPr="008E0D2D">
              <w:rPr>
                <w:rFonts w:hint="eastAsia"/>
                <w:lang w:eastAsia="zh-CN"/>
              </w:rPr>
              <w:t>A</w:t>
            </w:r>
            <w:r w:rsidRPr="008E0D2D">
              <w:rPr>
                <w:rFonts w:eastAsia="等线"/>
              </w:rPr>
              <w:t>.4</w:t>
            </w:r>
            <w:r>
              <w:rPr>
                <w:rFonts w:eastAsia="等线"/>
              </w:rPr>
              <w:t>.1.3</w:t>
            </w:r>
            <w:r w:rsidRPr="008E0D2D">
              <w:rPr>
                <w:rFonts w:eastAsia="等线" w:hint="eastAsia"/>
                <w:lang w:eastAsia="zh-CN"/>
              </w:rPr>
              <w:t xml:space="preserve"> (r</w:t>
            </w:r>
            <w:r w:rsidRPr="008E0D2D">
              <w:rPr>
                <w:rFonts w:eastAsia="等线"/>
              </w:rPr>
              <w:t>egardless of the average percentage of uplink symbols</w:t>
            </w:r>
            <w:r w:rsidRPr="008E0D2D">
              <w:rPr>
                <w:rFonts w:eastAsia="等线" w:hint="eastAsia"/>
                <w:lang w:eastAsia="zh-CN"/>
              </w:rPr>
              <w:t xml:space="preserve"> if </w:t>
            </w:r>
            <w:r w:rsidRPr="008E0D2D">
              <w:rPr>
                <w:rFonts w:eastAsia="等线"/>
              </w:rPr>
              <w:t xml:space="preserve">the field of UE capability </w:t>
            </w:r>
            <w:r w:rsidRPr="008E0D2D">
              <w:rPr>
                <w:rFonts w:eastAsia="等线"/>
                <w:i/>
              </w:rPr>
              <w:t>maxUplinkDutyCycle-</w:t>
            </w:r>
            <w:r w:rsidRPr="008E0D2D">
              <w:rPr>
                <w:rFonts w:eastAsia="等线" w:hint="eastAsia"/>
                <w:i/>
                <w:lang w:eastAsia="zh-CN"/>
              </w:rPr>
              <w:t>interBand</w:t>
            </w:r>
            <w:r w:rsidRPr="008E0D2D">
              <w:rPr>
                <w:rFonts w:eastAsia="等线"/>
                <w:i/>
              </w:rPr>
              <w:t>CA-PC2</w:t>
            </w:r>
            <w:r w:rsidRPr="008E0D2D">
              <w:rPr>
                <w:rFonts w:eastAsia="等线"/>
              </w:rPr>
              <w:t xml:space="preserve"> is absent</w:t>
            </w:r>
            <w:r w:rsidRPr="008E0D2D">
              <w:rPr>
                <w:rFonts w:eastAsia="等线" w:hint="eastAsia"/>
                <w:lang w:eastAsia="zh-CN"/>
              </w:rPr>
              <w:t>)</w:t>
            </w:r>
            <w:r w:rsidRPr="008E0D2D">
              <w:rPr>
                <w:rFonts w:eastAsia="等线"/>
              </w:rPr>
              <w:t>.</w:t>
            </w:r>
          </w:p>
          <w:p w:rsidR="00906834" w:rsidRPr="00906834" w:rsidRDefault="00906834" w:rsidP="00906834">
            <w:pPr>
              <w:overflowPunct/>
              <w:autoSpaceDE/>
              <w:autoSpaceDN/>
              <w:adjustRightInd/>
              <w:spacing w:after="0"/>
              <w:jc w:val="both"/>
              <w:textAlignment w:val="auto"/>
              <w:rPr>
                <w:rFonts w:eastAsia="宋体"/>
                <w:lang w:eastAsia="zh-CN"/>
              </w:rPr>
            </w:pPr>
          </w:p>
        </w:tc>
      </w:tr>
    </w:tbl>
    <w:p w:rsidR="00872B5D" w:rsidRDefault="00872B5D" w:rsidP="00872B5D">
      <w:pPr>
        <w:overflowPunct/>
        <w:autoSpaceDE/>
        <w:autoSpaceDN/>
        <w:adjustRightInd/>
        <w:jc w:val="both"/>
        <w:textAlignment w:val="auto"/>
        <w:rPr>
          <w:rFonts w:eastAsia="宋体"/>
          <w:lang w:eastAsia="zh-CN"/>
        </w:rPr>
      </w:pPr>
    </w:p>
    <w:p w:rsidR="00906834" w:rsidRDefault="00906834" w:rsidP="00872B5D">
      <w:pPr>
        <w:overflowPunct/>
        <w:autoSpaceDE/>
        <w:autoSpaceDN/>
        <w:adjustRightInd/>
        <w:jc w:val="both"/>
        <w:textAlignment w:val="auto"/>
        <w:rPr>
          <w:noProof/>
          <w:lang w:eastAsia="zh-CN"/>
        </w:rPr>
      </w:pPr>
      <w:r>
        <w:rPr>
          <w:rFonts w:eastAsia="宋体" w:hint="eastAsia"/>
          <w:lang w:eastAsia="zh-CN"/>
        </w:rPr>
        <w:t>S</w:t>
      </w:r>
      <w:r w:rsidR="00872B5D">
        <w:rPr>
          <w:rFonts w:eastAsia="宋体"/>
          <w:lang w:eastAsia="zh-CN"/>
        </w:rPr>
        <w:t xml:space="preserve">o the </w:t>
      </w:r>
      <w:r w:rsidR="00872B5D" w:rsidRPr="009963C5">
        <w:rPr>
          <w:noProof/>
          <w:lang w:eastAsia="zh-CN"/>
        </w:rPr>
        <w:t>mutual relation</w:t>
      </w:r>
      <w:r w:rsidR="00872B5D">
        <w:rPr>
          <w:noProof/>
          <w:lang w:eastAsia="zh-CN"/>
        </w:rPr>
        <w:t xml:space="preserve"> between the UE capability </w:t>
      </w:r>
      <w:r w:rsidR="00872B5D" w:rsidRPr="00A06C4C">
        <w:rPr>
          <w:i/>
        </w:rPr>
        <w:t>maxUplinkDutyCycle-interBandCA-PC2</w:t>
      </w:r>
      <w:r w:rsidR="00872B5D">
        <w:rPr>
          <w:noProof/>
          <w:lang w:eastAsia="zh-CN"/>
        </w:rPr>
        <w:t xml:space="preserve"> and network configuration </w:t>
      </w:r>
      <w:r w:rsidR="00872B5D" w:rsidRPr="00A06C4C">
        <w:rPr>
          <w:rFonts w:cs="Vrinda"/>
          <w:lang w:bidi="bn-IN"/>
        </w:rPr>
        <w:t>10log</w:t>
      </w:r>
      <w:r w:rsidR="00872B5D" w:rsidRPr="00A06C4C">
        <w:rPr>
          <w:rFonts w:cs="Vrinda"/>
          <w:vertAlign w:val="subscript"/>
          <w:lang w:bidi="bn-IN"/>
        </w:rPr>
        <w:t>10</w:t>
      </w:r>
      <w:r w:rsidR="00872B5D" w:rsidRPr="00A06C4C">
        <w:rPr>
          <w:rFonts w:cs="Vrinda"/>
          <w:lang w:bidi="bn-IN"/>
        </w:rPr>
        <w:t xml:space="preserve"> </w:t>
      </w:r>
      <w:r w:rsidR="00872B5D" w:rsidRPr="00A06C4C">
        <w:t xml:space="preserve">∑ </w:t>
      </w:r>
      <w:r w:rsidR="00872B5D" w:rsidRPr="00A06C4C">
        <w:rPr>
          <w:rFonts w:cs="Vrinda"/>
          <w:lang w:bidi="bn-IN"/>
        </w:rPr>
        <w:t>p</w:t>
      </w:r>
      <w:r w:rsidR="00872B5D" w:rsidRPr="00A06C4C">
        <w:rPr>
          <w:rFonts w:cs="Vrinda"/>
          <w:vertAlign w:val="subscript"/>
          <w:lang w:bidi="bn-IN"/>
        </w:rPr>
        <w:t>EMAX,c</w:t>
      </w:r>
      <w:r w:rsidR="00872B5D" w:rsidRPr="00A06C4C">
        <w:rPr>
          <w:lang w:eastAsia="zh-CN"/>
        </w:rPr>
        <w:t xml:space="preserve"> or </w:t>
      </w:r>
      <w:r w:rsidR="00872B5D" w:rsidRPr="00A06C4C">
        <w:rPr>
          <w:lang w:bidi="bn-IN"/>
        </w:rPr>
        <w:t>P</w:t>
      </w:r>
      <w:r w:rsidR="00872B5D" w:rsidRPr="00A06C4C">
        <w:rPr>
          <w:vertAlign w:val="subscript"/>
          <w:lang w:bidi="bn-IN"/>
        </w:rPr>
        <w:t>EMAX,CA</w:t>
      </w:r>
      <w:r w:rsidR="00872B5D">
        <w:rPr>
          <w:noProof/>
          <w:lang w:eastAsia="zh-CN"/>
        </w:rPr>
        <w:t xml:space="preserve"> of SAR solution should be changed referring to the</w:t>
      </w:r>
      <w:r w:rsidR="00872B5D" w:rsidRPr="00872B5D">
        <w:rPr>
          <w:lang w:eastAsia="zh-CN"/>
        </w:rPr>
        <w:t xml:space="preserve"> </w:t>
      </w:r>
      <w:r w:rsidR="00872B5D">
        <w:rPr>
          <w:lang w:eastAsia="zh-CN"/>
        </w:rPr>
        <w:t>SAR requirements for PC2 UL CA</w:t>
      </w:r>
      <w:r w:rsidR="00872B5D">
        <w:rPr>
          <w:noProof/>
          <w:lang w:eastAsia="zh-CN"/>
        </w:rPr>
        <w:t xml:space="preserve">, from </w:t>
      </w:r>
      <w:r w:rsidR="00872B5D" w:rsidRPr="000F5E83">
        <w:rPr>
          <w:noProof/>
          <w:lang w:eastAsia="zh-CN"/>
        </w:rPr>
        <w:t>inclusion</w:t>
      </w:r>
      <w:r w:rsidR="00872B5D">
        <w:rPr>
          <w:noProof/>
          <w:lang w:eastAsia="zh-CN"/>
        </w:rPr>
        <w:t xml:space="preserve"> and under </w:t>
      </w:r>
      <w:r w:rsidR="00872B5D" w:rsidRPr="000F5E83">
        <w:rPr>
          <w:noProof/>
          <w:lang w:eastAsia="zh-CN"/>
        </w:rPr>
        <w:t>inclusion</w:t>
      </w:r>
      <w:r w:rsidR="00872B5D">
        <w:rPr>
          <w:noProof/>
          <w:lang w:eastAsia="zh-CN"/>
        </w:rPr>
        <w:t xml:space="preserve"> status to the same level. </w:t>
      </w:r>
    </w:p>
    <w:p w:rsidR="00872B5D" w:rsidRPr="00872B5D" w:rsidRDefault="00872B5D" w:rsidP="00872B5D">
      <w:pPr>
        <w:overflowPunct/>
        <w:autoSpaceDE/>
        <w:autoSpaceDN/>
        <w:adjustRightInd/>
        <w:jc w:val="both"/>
        <w:textAlignment w:val="auto"/>
        <w:rPr>
          <w:rFonts w:eastAsia="宋体"/>
          <w:b/>
          <w:i/>
          <w:lang w:eastAsia="zh-CN"/>
        </w:rPr>
      </w:pPr>
      <w:r w:rsidRPr="00872B5D">
        <w:rPr>
          <w:b/>
          <w:i/>
          <w:noProof/>
          <w:lang w:eastAsia="zh-CN"/>
        </w:rPr>
        <w:t xml:space="preserve">Proposal1: </w:t>
      </w:r>
      <w:r w:rsidRPr="00872B5D">
        <w:rPr>
          <w:rFonts w:hint="eastAsia"/>
          <w:b/>
          <w:i/>
          <w:noProof/>
          <w:lang w:eastAsia="zh-CN"/>
        </w:rPr>
        <w:t>C</w:t>
      </w:r>
      <w:r w:rsidRPr="00872B5D">
        <w:rPr>
          <w:b/>
          <w:i/>
          <w:noProof/>
          <w:lang w:eastAsia="zh-CN"/>
        </w:rPr>
        <w:t>hange the mutual relation</w:t>
      </w:r>
      <w:r>
        <w:rPr>
          <w:b/>
          <w:i/>
          <w:noProof/>
          <w:lang w:eastAsia="zh-CN"/>
        </w:rPr>
        <w:t>ship</w:t>
      </w:r>
      <w:r w:rsidRPr="00872B5D">
        <w:rPr>
          <w:b/>
          <w:i/>
          <w:noProof/>
          <w:lang w:eastAsia="zh-CN"/>
        </w:rPr>
        <w:t xml:space="preserve"> between the UE capability maxUplinkDutyCycle-interBandCA-PC2 and network configuration </w:t>
      </w:r>
      <w:r w:rsidRPr="00872B5D">
        <w:rPr>
          <w:rFonts w:cs="Vrinda"/>
          <w:b/>
          <w:i/>
          <w:lang w:bidi="bn-IN"/>
        </w:rPr>
        <w:t>10log</w:t>
      </w:r>
      <w:r w:rsidRPr="00872B5D">
        <w:rPr>
          <w:rFonts w:cs="Vrinda"/>
          <w:b/>
          <w:i/>
          <w:vertAlign w:val="subscript"/>
          <w:lang w:bidi="bn-IN"/>
        </w:rPr>
        <w:t>10</w:t>
      </w:r>
      <w:r w:rsidRPr="00872B5D">
        <w:rPr>
          <w:rFonts w:cs="Vrinda"/>
          <w:b/>
          <w:i/>
          <w:lang w:bidi="bn-IN"/>
        </w:rPr>
        <w:t xml:space="preserve"> </w:t>
      </w:r>
      <w:r w:rsidRPr="00872B5D">
        <w:rPr>
          <w:b/>
          <w:i/>
        </w:rPr>
        <w:t xml:space="preserve">∑ </w:t>
      </w:r>
      <w:r w:rsidRPr="00872B5D">
        <w:rPr>
          <w:rFonts w:cs="Vrinda"/>
          <w:b/>
          <w:i/>
          <w:lang w:bidi="bn-IN"/>
        </w:rPr>
        <w:t>p</w:t>
      </w:r>
      <w:r w:rsidRPr="00872B5D">
        <w:rPr>
          <w:rFonts w:cs="Vrinda"/>
          <w:b/>
          <w:i/>
          <w:vertAlign w:val="subscript"/>
          <w:lang w:bidi="bn-IN"/>
        </w:rPr>
        <w:t>EMAX,c</w:t>
      </w:r>
      <w:r w:rsidRPr="00872B5D">
        <w:rPr>
          <w:b/>
          <w:i/>
          <w:lang w:eastAsia="zh-CN"/>
        </w:rPr>
        <w:t xml:space="preserve"> or </w:t>
      </w:r>
      <w:r w:rsidRPr="00872B5D">
        <w:rPr>
          <w:b/>
          <w:i/>
          <w:lang w:bidi="bn-IN"/>
        </w:rPr>
        <w:t>P</w:t>
      </w:r>
      <w:r w:rsidRPr="00872B5D">
        <w:rPr>
          <w:b/>
          <w:i/>
          <w:vertAlign w:val="subscript"/>
          <w:lang w:bidi="bn-IN"/>
        </w:rPr>
        <w:t>EMAX,CA</w:t>
      </w:r>
      <w:r w:rsidRPr="00872B5D">
        <w:rPr>
          <w:b/>
          <w:i/>
          <w:noProof/>
          <w:lang w:eastAsia="zh-CN"/>
        </w:rPr>
        <w:t xml:space="preserve"> of SAR solution, from inclusion and under inclusion status to the same level,</w:t>
      </w:r>
      <w:r w:rsidR="00313738">
        <w:rPr>
          <w:b/>
          <w:i/>
          <w:noProof/>
          <w:lang w:eastAsia="zh-CN"/>
        </w:rPr>
        <w:t xml:space="preserve"> </w:t>
      </w:r>
      <w:r w:rsidRPr="00872B5D">
        <w:rPr>
          <w:b/>
          <w:i/>
          <w:noProof/>
          <w:lang w:eastAsia="zh-CN"/>
        </w:rPr>
        <w:t xml:space="preserve">referring to the corresponding requirements </w:t>
      </w:r>
      <w:r w:rsidRPr="00872B5D">
        <w:rPr>
          <w:b/>
          <w:i/>
          <w:lang w:eastAsia="zh-CN"/>
        </w:rPr>
        <w:t>for PC2 UL CA</w:t>
      </w:r>
      <w:r>
        <w:rPr>
          <w:b/>
          <w:i/>
          <w:lang w:eastAsia="zh-CN"/>
        </w:rPr>
        <w:t>. The changes are</w:t>
      </w:r>
      <w:r w:rsidRPr="00872B5D">
        <w:rPr>
          <w:b/>
          <w:i/>
          <w:lang w:eastAsia="zh-CN"/>
        </w:rPr>
        <w:t xml:space="preserve"> elucidated in draftCR </w:t>
      </w:r>
      <w:r w:rsidRPr="00872B5D">
        <w:rPr>
          <w:b/>
          <w:i/>
          <w:sz w:val="22"/>
          <w:szCs w:val="22"/>
          <w:lang w:val="en-US"/>
        </w:rPr>
        <w:t xml:space="preserve">R4-2405490. </w:t>
      </w:r>
    </w:p>
    <w:p w:rsidR="00B25FD3" w:rsidRDefault="00B25FD3" w:rsidP="009729F1">
      <w:pPr>
        <w:pStyle w:val="1"/>
        <w:rPr>
          <w:rFonts w:eastAsia="宋体"/>
          <w:lang w:eastAsia="zh-CN"/>
        </w:rPr>
      </w:pPr>
      <w:r w:rsidRPr="00CF1099">
        <w:rPr>
          <w:rFonts w:eastAsia="宋体" w:hint="eastAsia"/>
          <w:lang w:eastAsia="zh-CN"/>
        </w:rPr>
        <w:lastRenderedPageBreak/>
        <w:t>Conclusion</w:t>
      </w:r>
    </w:p>
    <w:p w:rsidR="00872B5D" w:rsidRDefault="00872B5D" w:rsidP="00872B5D">
      <w:pPr>
        <w:overflowPunct/>
        <w:autoSpaceDE/>
        <w:autoSpaceDN/>
        <w:adjustRightInd/>
        <w:jc w:val="both"/>
        <w:textAlignment w:val="auto"/>
        <w:rPr>
          <w:b/>
          <w:i/>
          <w:vertAlign w:val="subscript"/>
          <w:lang w:bidi="bn-IN"/>
        </w:rPr>
      </w:pPr>
      <w:r w:rsidRPr="00D06B1E">
        <w:rPr>
          <w:rFonts w:eastAsia="宋体" w:hint="eastAsia"/>
          <w:b/>
          <w:i/>
          <w:lang w:eastAsia="zh-CN"/>
        </w:rPr>
        <w:t>O</w:t>
      </w:r>
      <w:r w:rsidRPr="00D06B1E">
        <w:rPr>
          <w:rFonts w:eastAsia="宋体"/>
          <w:b/>
          <w:i/>
          <w:lang w:eastAsia="zh-CN"/>
        </w:rPr>
        <w:t xml:space="preserve">bservation1: In Rel-18, for </w:t>
      </w:r>
      <w:r w:rsidRPr="00D06B1E">
        <w:rPr>
          <w:b/>
          <w:i/>
        </w:rPr>
        <w:t xml:space="preserve">a UE supports power class 1.5 for </w:t>
      </w:r>
      <w:r w:rsidRPr="00D06B1E">
        <w:rPr>
          <w:b/>
          <w:i/>
          <w:szCs w:val="22"/>
          <w:lang w:val="en-US" w:eastAsia="zh-CN"/>
        </w:rPr>
        <w:t>3Tx inter-band UL CA with UL MIMO and Tx diversity,</w:t>
      </w:r>
      <w:r w:rsidRPr="00D06B1E">
        <w:rPr>
          <w:b/>
          <w:i/>
          <w:lang w:eastAsia="zh-CN"/>
        </w:rPr>
        <w:t xml:space="preserve"> if the field of UE capability maxUplinkDutyCycle-interBandCA-PC2 is absent, </w:t>
      </w:r>
      <w:r w:rsidRPr="00D06B1E">
        <w:rPr>
          <w:b/>
          <w:i/>
        </w:rPr>
        <w:t xml:space="preserve">the power class 1.5 shall be applied regardless of </w:t>
      </w:r>
      <w:r w:rsidRPr="00D06B1E">
        <w:rPr>
          <w:rFonts w:cs="Vrinda"/>
          <w:b/>
          <w:i/>
          <w:lang w:bidi="bn-IN"/>
        </w:rPr>
        <w:t>10log</w:t>
      </w:r>
      <w:r w:rsidRPr="00D06B1E">
        <w:rPr>
          <w:rFonts w:cs="Vrinda"/>
          <w:b/>
          <w:i/>
          <w:vertAlign w:val="subscript"/>
          <w:lang w:bidi="bn-IN"/>
        </w:rPr>
        <w:t>10</w:t>
      </w:r>
      <w:r w:rsidRPr="00D06B1E">
        <w:rPr>
          <w:rFonts w:cs="Vrinda"/>
          <w:b/>
          <w:i/>
          <w:lang w:bidi="bn-IN"/>
        </w:rPr>
        <w:t xml:space="preserve"> </w:t>
      </w:r>
      <w:r w:rsidRPr="00D06B1E">
        <w:rPr>
          <w:b/>
          <w:i/>
        </w:rPr>
        <w:t xml:space="preserve">∑ </w:t>
      </w:r>
      <w:r w:rsidRPr="00D06B1E">
        <w:rPr>
          <w:rFonts w:cs="Vrinda"/>
          <w:b/>
          <w:i/>
          <w:lang w:bidi="bn-IN"/>
        </w:rPr>
        <w:t>p</w:t>
      </w:r>
      <w:r w:rsidRPr="00D06B1E">
        <w:rPr>
          <w:rFonts w:cs="Vrinda"/>
          <w:b/>
          <w:i/>
          <w:vertAlign w:val="subscript"/>
          <w:lang w:bidi="bn-IN"/>
        </w:rPr>
        <w:t>EMAX,c</w:t>
      </w:r>
      <w:r w:rsidRPr="00D06B1E">
        <w:rPr>
          <w:b/>
          <w:i/>
          <w:lang w:eastAsia="zh-CN"/>
        </w:rPr>
        <w:t xml:space="preserve"> or </w:t>
      </w:r>
      <w:r w:rsidRPr="00D06B1E">
        <w:rPr>
          <w:b/>
          <w:i/>
          <w:lang w:bidi="bn-IN"/>
        </w:rPr>
        <w:t>P</w:t>
      </w:r>
      <w:r w:rsidRPr="00D06B1E">
        <w:rPr>
          <w:b/>
          <w:i/>
          <w:vertAlign w:val="subscript"/>
          <w:lang w:bidi="bn-IN"/>
        </w:rPr>
        <w:t xml:space="preserve">EMAX,CA. </w:t>
      </w:r>
    </w:p>
    <w:p w:rsidR="00872B5D" w:rsidRPr="00906834" w:rsidRDefault="00872B5D" w:rsidP="00872B5D">
      <w:pPr>
        <w:overflowPunct/>
        <w:autoSpaceDE/>
        <w:autoSpaceDN/>
        <w:adjustRightInd/>
        <w:jc w:val="both"/>
        <w:textAlignment w:val="auto"/>
        <w:rPr>
          <w:rFonts w:eastAsiaTheme="minorEastAsia"/>
          <w:b/>
          <w:i/>
          <w:lang w:eastAsia="zh-CN"/>
        </w:rPr>
      </w:pPr>
      <w:r w:rsidRPr="00906834">
        <w:rPr>
          <w:rFonts w:eastAsiaTheme="minorEastAsia" w:hint="eastAsia"/>
          <w:b/>
          <w:i/>
          <w:lang w:eastAsia="zh-CN"/>
        </w:rPr>
        <w:t>O</w:t>
      </w:r>
      <w:r w:rsidRPr="00906834">
        <w:rPr>
          <w:rFonts w:eastAsiaTheme="minorEastAsia"/>
          <w:b/>
          <w:i/>
          <w:lang w:eastAsia="zh-CN"/>
        </w:rPr>
        <w:t>bservation2: U</w:t>
      </w:r>
      <w:r w:rsidRPr="00906834">
        <w:rPr>
          <w:rFonts w:eastAsia="宋体"/>
          <w:b/>
          <w:i/>
          <w:lang w:eastAsia="zh-CN"/>
        </w:rPr>
        <w:t xml:space="preserve">nder the current requirements, </w:t>
      </w:r>
      <w:r w:rsidRPr="00906834">
        <w:rPr>
          <w:rFonts w:cs="Vrinda"/>
          <w:b/>
          <w:i/>
          <w:lang w:bidi="bn-IN"/>
        </w:rPr>
        <w:t>10log</w:t>
      </w:r>
      <w:r w:rsidRPr="00906834">
        <w:rPr>
          <w:rFonts w:cs="Vrinda"/>
          <w:b/>
          <w:i/>
          <w:vertAlign w:val="subscript"/>
          <w:lang w:bidi="bn-IN"/>
        </w:rPr>
        <w:t>10</w:t>
      </w:r>
      <w:r w:rsidRPr="00906834">
        <w:rPr>
          <w:rFonts w:cs="Vrinda"/>
          <w:b/>
          <w:i/>
          <w:lang w:bidi="bn-IN"/>
        </w:rPr>
        <w:t xml:space="preserve"> </w:t>
      </w:r>
      <w:r w:rsidRPr="00906834">
        <w:rPr>
          <w:b/>
          <w:i/>
        </w:rPr>
        <w:t xml:space="preserve">∑ </w:t>
      </w:r>
      <w:r w:rsidRPr="00906834">
        <w:rPr>
          <w:rFonts w:cs="Vrinda"/>
          <w:b/>
          <w:i/>
          <w:lang w:bidi="bn-IN"/>
        </w:rPr>
        <w:t>p</w:t>
      </w:r>
      <w:r w:rsidRPr="00906834">
        <w:rPr>
          <w:rFonts w:cs="Vrinda"/>
          <w:b/>
          <w:i/>
          <w:vertAlign w:val="subscript"/>
          <w:lang w:bidi="bn-IN"/>
        </w:rPr>
        <w:t>EMAX,c</w:t>
      </w:r>
      <w:r w:rsidRPr="00906834">
        <w:rPr>
          <w:b/>
          <w:i/>
          <w:lang w:eastAsia="zh-CN"/>
        </w:rPr>
        <w:t xml:space="preserve"> or </w:t>
      </w:r>
      <w:r w:rsidRPr="00906834">
        <w:rPr>
          <w:b/>
          <w:i/>
          <w:lang w:bidi="bn-IN"/>
        </w:rPr>
        <w:t>P</w:t>
      </w:r>
      <w:r w:rsidRPr="00906834">
        <w:rPr>
          <w:b/>
          <w:i/>
          <w:vertAlign w:val="subscript"/>
          <w:lang w:bidi="bn-IN"/>
        </w:rPr>
        <w:t>EMAX,CA</w:t>
      </w:r>
      <w:r w:rsidRPr="00906834">
        <w:rPr>
          <w:rFonts w:eastAsia="宋体"/>
          <w:b/>
          <w:i/>
          <w:lang w:eastAsia="zh-CN"/>
        </w:rPr>
        <w:t xml:space="preserve"> may not works for power class selection. </w:t>
      </w:r>
    </w:p>
    <w:p w:rsidR="00E11778" w:rsidRPr="00872B5D" w:rsidRDefault="00872B5D" w:rsidP="00E11778">
      <w:pPr>
        <w:overflowPunct/>
        <w:autoSpaceDE/>
        <w:autoSpaceDN/>
        <w:adjustRightInd/>
        <w:jc w:val="both"/>
        <w:textAlignment w:val="auto"/>
        <w:rPr>
          <w:rFonts w:eastAsia="宋体"/>
          <w:b/>
          <w:i/>
          <w:lang w:eastAsia="zh-CN"/>
        </w:rPr>
      </w:pPr>
      <w:r w:rsidRPr="00872B5D">
        <w:rPr>
          <w:b/>
          <w:i/>
          <w:noProof/>
          <w:lang w:eastAsia="zh-CN"/>
        </w:rPr>
        <w:t xml:space="preserve">Proposal1: </w:t>
      </w:r>
      <w:r w:rsidRPr="00872B5D">
        <w:rPr>
          <w:rFonts w:hint="eastAsia"/>
          <w:b/>
          <w:i/>
          <w:noProof/>
          <w:lang w:eastAsia="zh-CN"/>
        </w:rPr>
        <w:t>C</w:t>
      </w:r>
      <w:r w:rsidRPr="00872B5D">
        <w:rPr>
          <w:b/>
          <w:i/>
          <w:noProof/>
          <w:lang w:eastAsia="zh-CN"/>
        </w:rPr>
        <w:t>hange the mutual relation</w:t>
      </w:r>
      <w:r>
        <w:rPr>
          <w:b/>
          <w:i/>
          <w:noProof/>
          <w:lang w:eastAsia="zh-CN"/>
        </w:rPr>
        <w:t>ship</w:t>
      </w:r>
      <w:r w:rsidRPr="00872B5D">
        <w:rPr>
          <w:b/>
          <w:i/>
          <w:noProof/>
          <w:lang w:eastAsia="zh-CN"/>
        </w:rPr>
        <w:t xml:space="preserve"> between the UE capability maxUplinkDutyCycle-interBandCA-PC2 and network configuration </w:t>
      </w:r>
      <w:r w:rsidRPr="00872B5D">
        <w:rPr>
          <w:rFonts w:cs="Vrinda"/>
          <w:b/>
          <w:i/>
          <w:lang w:bidi="bn-IN"/>
        </w:rPr>
        <w:t>10log</w:t>
      </w:r>
      <w:r w:rsidRPr="00872B5D">
        <w:rPr>
          <w:rFonts w:cs="Vrinda"/>
          <w:b/>
          <w:i/>
          <w:vertAlign w:val="subscript"/>
          <w:lang w:bidi="bn-IN"/>
        </w:rPr>
        <w:t>10</w:t>
      </w:r>
      <w:r w:rsidRPr="00872B5D">
        <w:rPr>
          <w:rFonts w:cs="Vrinda"/>
          <w:b/>
          <w:i/>
          <w:lang w:bidi="bn-IN"/>
        </w:rPr>
        <w:t xml:space="preserve"> </w:t>
      </w:r>
      <w:r w:rsidRPr="00872B5D">
        <w:rPr>
          <w:b/>
          <w:i/>
        </w:rPr>
        <w:t xml:space="preserve">∑ </w:t>
      </w:r>
      <w:r w:rsidRPr="00872B5D">
        <w:rPr>
          <w:rFonts w:cs="Vrinda"/>
          <w:b/>
          <w:i/>
          <w:lang w:bidi="bn-IN"/>
        </w:rPr>
        <w:t>p</w:t>
      </w:r>
      <w:r w:rsidRPr="00872B5D">
        <w:rPr>
          <w:rFonts w:cs="Vrinda"/>
          <w:b/>
          <w:i/>
          <w:vertAlign w:val="subscript"/>
          <w:lang w:bidi="bn-IN"/>
        </w:rPr>
        <w:t>EMAX,c</w:t>
      </w:r>
      <w:r w:rsidRPr="00872B5D">
        <w:rPr>
          <w:b/>
          <w:i/>
          <w:lang w:eastAsia="zh-CN"/>
        </w:rPr>
        <w:t xml:space="preserve"> or </w:t>
      </w:r>
      <w:r w:rsidRPr="00872B5D">
        <w:rPr>
          <w:b/>
          <w:i/>
          <w:lang w:bidi="bn-IN"/>
        </w:rPr>
        <w:t>P</w:t>
      </w:r>
      <w:r w:rsidRPr="00872B5D">
        <w:rPr>
          <w:b/>
          <w:i/>
          <w:vertAlign w:val="subscript"/>
          <w:lang w:bidi="bn-IN"/>
        </w:rPr>
        <w:t>EMAX,CA</w:t>
      </w:r>
      <w:r w:rsidRPr="00872B5D">
        <w:rPr>
          <w:b/>
          <w:i/>
          <w:noProof/>
          <w:lang w:eastAsia="zh-CN"/>
        </w:rPr>
        <w:t xml:space="preserve"> of SAR solution, from inclusion and under inclusion status to the same level,</w:t>
      </w:r>
      <w:r w:rsidR="00313738">
        <w:rPr>
          <w:b/>
          <w:i/>
          <w:noProof/>
          <w:lang w:eastAsia="zh-CN"/>
        </w:rPr>
        <w:t xml:space="preserve"> </w:t>
      </w:r>
      <w:r w:rsidRPr="00872B5D">
        <w:rPr>
          <w:b/>
          <w:i/>
          <w:noProof/>
          <w:lang w:eastAsia="zh-CN"/>
        </w:rPr>
        <w:t xml:space="preserve">referring to the corresponding requirements </w:t>
      </w:r>
      <w:r w:rsidRPr="00872B5D">
        <w:rPr>
          <w:b/>
          <w:i/>
          <w:lang w:eastAsia="zh-CN"/>
        </w:rPr>
        <w:t>for PC2 UL CA</w:t>
      </w:r>
      <w:r>
        <w:rPr>
          <w:b/>
          <w:i/>
          <w:lang w:eastAsia="zh-CN"/>
        </w:rPr>
        <w:t>. The changes are</w:t>
      </w:r>
      <w:r w:rsidRPr="00872B5D">
        <w:rPr>
          <w:b/>
          <w:i/>
          <w:lang w:eastAsia="zh-CN"/>
        </w:rPr>
        <w:t xml:space="preserve"> elucidated in draftCR </w:t>
      </w:r>
      <w:r w:rsidRPr="00872B5D">
        <w:rPr>
          <w:b/>
          <w:i/>
          <w:sz w:val="22"/>
          <w:szCs w:val="22"/>
          <w:lang w:val="en-US"/>
        </w:rPr>
        <w:t xml:space="preserve">R4-2405490. </w:t>
      </w:r>
    </w:p>
    <w:p w:rsidR="00B25FD3" w:rsidRPr="00C96D46" w:rsidRDefault="00C312C3" w:rsidP="00E11778">
      <w:pPr>
        <w:pStyle w:val="1"/>
        <w:rPr>
          <w:rFonts w:eastAsia="宋体"/>
          <w:lang w:eastAsia="zh-CN"/>
        </w:rPr>
      </w:pPr>
      <w:r w:rsidRPr="00E11778">
        <w:rPr>
          <w:rFonts w:eastAsia="宋体"/>
          <w:lang w:eastAsia="zh-CN"/>
        </w:rPr>
        <w:t xml:space="preserve"> </w:t>
      </w:r>
      <w:r w:rsidR="00B25FD3" w:rsidRPr="00E11778">
        <w:rPr>
          <w:rFonts w:eastAsia="宋体"/>
          <w:lang w:eastAsia="zh-CN"/>
        </w:rPr>
        <w:t>References</w:t>
      </w:r>
    </w:p>
    <w:p w:rsidR="00AF2F2E" w:rsidRDefault="00E11778" w:rsidP="00E11778">
      <w:pPr>
        <w:pStyle w:val="a7"/>
        <w:numPr>
          <w:ilvl w:val="0"/>
          <w:numId w:val="5"/>
        </w:numPr>
        <w:tabs>
          <w:tab w:val="left" w:pos="567"/>
        </w:tabs>
        <w:spacing w:after="0"/>
        <w:rPr>
          <w:sz w:val="22"/>
          <w:szCs w:val="22"/>
          <w:lang w:val="en-US" w:eastAsia="zh-CN"/>
        </w:rPr>
      </w:pPr>
      <w:r w:rsidRPr="00E11778">
        <w:rPr>
          <w:sz w:val="22"/>
          <w:szCs w:val="22"/>
          <w:lang w:val="en-US" w:eastAsia="zh-CN"/>
        </w:rPr>
        <w:t>R4-2321763</w:t>
      </w:r>
      <w:r w:rsidR="00AF2F2E">
        <w:rPr>
          <w:sz w:val="22"/>
          <w:szCs w:val="22"/>
          <w:lang w:val="en-US" w:eastAsia="zh-CN"/>
        </w:rPr>
        <w:t>,</w:t>
      </w:r>
      <w:r w:rsidR="00D355FE">
        <w:rPr>
          <w:sz w:val="22"/>
          <w:szCs w:val="22"/>
          <w:lang w:val="en-US" w:eastAsia="zh-CN"/>
        </w:rPr>
        <w:t xml:space="preserve"> </w:t>
      </w:r>
      <w:r w:rsidRPr="004C673B">
        <w:rPr>
          <w:noProof/>
          <w:lang w:eastAsia="zh-CN"/>
        </w:rPr>
        <w:t>R18 38101-1 CR for 3Tx inter-band CA</w:t>
      </w:r>
      <w:r>
        <w:rPr>
          <w:noProof/>
          <w:lang w:eastAsia="zh-CN"/>
        </w:rPr>
        <w:t>, RAN4#109</w:t>
      </w:r>
    </w:p>
    <w:p w:rsidR="00D355FE" w:rsidRPr="00161ABE" w:rsidRDefault="00FC58CE" w:rsidP="00FC58CE">
      <w:pPr>
        <w:pStyle w:val="a7"/>
        <w:numPr>
          <w:ilvl w:val="0"/>
          <w:numId w:val="5"/>
        </w:numPr>
        <w:rPr>
          <w:sz w:val="22"/>
          <w:szCs w:val="22"/>
          <w:lang w:val="en-US"/>
        </w:rPr>
      </w:pPr>
      <w:r w:rsidRPr="00FC58CE">
        <w:rPr>
          <w:sz w:val="22"/>
          <w:szCs w:val="22"/>
          <w:lang w:val="en-US"/>
        </w:rPr>
        <w:t>R4-2405490</w:t>
      </w:r>
      <w:r>
        <w:rPr>
          <w:sz w:val="22"/>
          <w:szCs w:val="22"/>
          <w:lang w:val="en-US"/>
        </w:rPr>
        <w:t xml:space="preserve">, </w:t>
      </w:r>
      <w:r w:rsidRPr="00FC58CE">
        <w:rPr>
          <w:sz w:val="22"/>
          <w:szCs w:val="22"/>
          <w:lang w:val="en-US"/>
        </w:rPr>
        <w:t>draftCR on correction of condition for 3Tx SAR solution</w:t>
      </w:r>
      <w:r>
        <w:rPr>
          <w:sz w:val="22"/>
          <w:szCs w:val="22"/>
          <w:lang w:val="en-US"/>
        </w:rPr>
        <w:t>, RAN4#110-bis</w:t>
      </w:r>
    </w:p>
    <w:sectPr w:rsidR="00D355FE" w:rsidRPr="00161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376" w:rsidRDefault="000D6376" w:rsidP="0000138F">
      <w:pPr>
        <w:spacing w:after="0"/>
      </w:pPr>
      <w:r>
        <w:separator/>
      </w:r>
    </w:p>
  </w:endnote>
  <w:endnote w:type="continuationSeparator" w:id="0">
    <w:p w:rsidR="000D6376" w:rsidRDefault="000D6376"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376" w:rsidRDefault="000D6376" w:rsidP="0000138F">
      <w:pPr>
        <w:spacing w:after="0"/>
      </w:pPr>
      <w:r>
        <w:separator/>
      </w:r>
    </w:p>
  </w:footnote>
  <w:footnote w:type="continuationSeparator" w:id="0">
    <w:p w:rsidR="000D6376" w:rsidRDefault="000D6376"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570E4"/>
    <w:rsid w:val="00060B95"/>
    <w:rsid w:val="000646E8"/>
    <w:rsid w:val="0008233E"/>
    <w:rsid w:val="000A36F9"/>
    <w:rsid w:val="000C711D"/>
    <w:rsid w:val="000D2D18"/>
    <w:rsid w:val="000D3D9B"/>
    <w:rsid w:val="000D4AB5"/>
    <w:rsid w:val="000D6376"/>
    <w:rsid w:val="000E0BD6"/>
    <w:rsid w:val="0011628C"/>
    <w:rsid w:val="00131465"/>
    <w:rsid w:val="00134A02"/>
    <w:rsid w:val="00155A40"/>
    <w:rsid w:val="00161ABE"/>
    <w:rsid w:val="00181F46"/>
    <w:rsid w:val="00183A72"/>
    <w:rsid w:val="001A56AF"/>
    <w:rsid w:val="001B6CCA"/>
    <w:rsid w:val="001E0617"/>
    <w:rsid w:val="001F32EA"/>
    <w:rsid w:val="001F3FDA"/>
    <w:rsid w:val="002312DE"/>
    <w:rsid w:val="00232573"/>
    <w:rsid w:val="0023600E"/>
    <w:rsid w:val="00265B0F"/>
    <w:rsid w:val="002722E5"/>
    <w:rsid w:val="00294BB6"/>
    <w:rsid w:val="002C6D20"/>
    <w:rsid w:val="002C70B1"/>
    <w:rsid w:val="002D71F5"/>
    <w:rsid w:val="002E6252"/>
    <w:rsid w:val="00302BC3"/>
    <w:rsid w:val="00313738"/>
    <w:rsid w:val="003216E2"/>
    <w:rsid w:val="00347AA1"/>
    <w:rsid w:val="003532E6"/>
    <w:rsid w:val="003577F1"/>
    <w:rsid w:val="00360A72"/>
    <w:rsid w:val="00363762"/>
    <w:rsid w:val="00365982"/>
    <w:rsid w:val="00376776"/>
    <w:rsid w:val="00382E1C"/>
    <w:rsid w:val="003C5450"/>
    <w:rsid w:val="003D598E"/>
    <w:rsid w:val="003D7442"/>
    <w:rsid w:val="003F24D7"/>
    <w:rsid w:val="003F5CEA"/>
    <w:rsid w:val="00400D3A"/>
    <w:rsid w:val="00467F67"/>
    <w:rsid w:val="004707B3"/>
    <w:rsid w:val="00470D4B"/>
    <w:rsid w:val="004C6273"/>
    <w:rsid w:val="004F56AD"/>
    <w:rsid w:val="00515849"/>
    <w:rsid w:val="005215E5"/>
    <w:rsid w:val="00581261"/>
    <w:rsid w:val="0058255E"/>
    <w:rsid w:val="00582A1F"/>
    <w:rsid w:val="00582D4F"/>
    <w:rsid w:val="005834BB"/>
    <w:rsid w:val="005A722B"/>
    <w:rsid w:val="005C1796"/>
    <w:rsid w:val="005F57C7"/>
    <w:rsid w:val="00611215"/>
    <w:rsid w:val="00613A0C"/>
    <w:rsid w:val="00614E8A"/>
    <w:rsid w:val="006303C7"/>
    <w:rsid w:val="00640DE3"/>
    <w:rsid w:val="00642787"/>
    <w:rsid w:val="0065633B"/>
    <w:rsid w:val="00663F95"/>
    <w:rsid w:val="00677D51"/>
    <w:rsid w:val="00697215"/>
    <w:rsid w:val="00702901"/>
    <w:rsid w:val="00702B35"/>
    <w:rsid w:val="0070418F"/>
    <w:rsid w:val="00720855"/>
    <w:rsid w:val="00731077"/>
    <w:rsid w:val="00733188"/>
    <w:rsid w:val="00747366"/>
    <w:rsid w:val="0075022B"/>
    <w:rsid w:val="00755A03"/>
    <w:rsid w:val="00771C4A"/>
    <w:rsid w:val="00772002"/>
    <w:rsid w:val="0077501A"/>
    <w:rsid w:val="00775FFC"/>
    <w:rsid w:val="00794BDC"/>
    <w:rsid w:val="00796280"/>
    <w:rsid w:val="007B26C5"/>
    <w:rsid w:val="007B2C96"/>
    <w:rsid w:val="007D3C5A"/>
    <w:rsid w:val="007E45E3"/>
    <w:rsid w:val="007E7502"/>
    <w:rsid w:val="007F4BF1"/>
    <w:rsid w:val="00804EB1"/>
    <w:rsid w:val="00872B5D"/>
    <w:rsid w:val="008772EE"/>
    <w:rsid w:val="008841BB"/>
    <w:rsid w:val="008A5AC6"/>
    <w:rsid w:val="008E1BBB"/>
    <w:rsid w:val="008E61BA"/>
    <w:rsid w:val="00906834"/>
    <w:rsid w:val="00916C0C"/>
    <w:rsid w:val="009173BD"/>
    <w:rsid w:val="00951507"/>
    <w:rsid w:val="009516CA"/>
    <w:rsid w:val="009729F1"/>
    <w:rsid w:val="00984BA8"/>
    <w:rsid w:val="009A499A"/>
    <w:rsid w:val="009D381D"/>
    <w:rsid w:val="009E35C1"/>
    <w:rsid w:val="009F551C"/>
    <w:rsid w:val="00A00DE2"/>
    <w:rsid w:val="00A06C4C"/>
    <w:rsid w:val="00A20F1D"/>
    <w:rsid w:val="00A21146"/>
    <w:rsid w:val="00A21164"/>
    <w:rsid w:val="00A26FD0"/>
    <w:rsid w:val="00A533CD"/>
    <w:rsid w:val="00A65A39"/>
    <w:rsid w:val="00A75FB4"/>
    <w:rsid w:val="00A76D6B"/>
    <w:rsid w:val="00A921AC"/>
    <w:rsid w:val="00A943B1"/>
    <w:rsid w:val="00AB0650"/>
    <w:rsid w:val="00AC21AA"/>
    <w:rsid w:val="00AC2806"/>
    <w:rsid w:val="00AC4AF7"/>
    <w:rsid w:val="00AF2F2E"/>
    <w:rsid w:val="00B11A9F"/>
    <w:rsid w:val="00B2262C"/>
    <w:rsid w:val="00B24000"/>
    <w:rsid w:val="00B25FD3"/>
    <w:rsid w:val="00B3409B"/>
    <w:rsid w:val="00B36C33"/>
    <w:rsid w:val="00B46CB4"/>
    <w:rsid w:val="00B47962"/>
    <w:rsid w:val="00B53C8A"/>
    <w:rsid w:val="00B6244E"/>
    <w:rsid w:val="00B62BE4"/>
    <w:rsid w:val="00B72845"/>
    <w:rsid w:val="00BA47AA"/>
    <w:rsid w:val="00BB4569"/>
    <w:rsid w:val="00BC0F4C"/>
    <w:rsid w:val="00BC6CA8"/>
    <w:rsid w:val="00BE22EF"/>
    <w:rsid w:val="00BF56A1"/>
    <w:rsid w:val="00C11739"/>
    <w:rsid w:val="00C312C3"/>
    <w:rsid w:val="00C5237F"/>
    <w:rsid w:val="00C749DD"/>
    <w:rsid w:val="00C938F7"/>
    <w:rsid w:val="00C96C97"/>
    <w:rsid w:val="00CC68FD"/>
    <w:rsid w:val="00CD414E"/>
    <w:rsid w:val="00CE1D9E"/>
    <w:rsid w:val="00CF5B42"/>
    <w:rsid w:val="00D06B1E"/>
    <w:rsid w:val="00D311FC"/>
    <w:rsid w:val="00D32994"/>
    <w:rsid w:val="00D355FE"/>
    <w:rsid w:val="00D35BE5"/>
    <w:rsid w:val="00D36E41"/>
    <w:rsid w:val="00D94F27"/>
    <w:rsid w:val="00DA59EE"/>
    <w:rsid w:val="00DB1B8F"/>
    <w:rsid w:val="00DD4EDB"/>
    <w:rsid w:val="00DD7C73"/>
    <w:rsid w:val="00DE44C8"/>
    <w:rsid w:val="00DE7CCC"/>
    <w:rsid w:val="00DF2116"/>
    <w:rsid w:val="00E11778"/>
    <w:rsid w:val="00E17A38"/>
    <w:rsid w:val="00E548DD"/>
    <w:rsid w:val="00E55067"/>
    <w:rsid w:val="00E632FE"/>
    <w:rsid w:val="00E73B18"/>
    <w:rsid w:val="00E84911"/>
    <w:rsid w:val="00EA0815"/>
    <w:rsid w:val="00ED409E"/>
    <w:rsid w:val="00EE23DB"/>
    <w:rsid w:val="00F23EAF"/>
    <w:rsid w:val="00F2669F"/>
    <w:rsid w:val="00F43958"/>
    <w:rsid w:val="00F77F58"/>
    <w:rsid w:val="00F9629F"/>
    <w:rsid w:val="00FA7565"/>
    <w:rsid w:val="00FC0125"/>
    <w:rsid w:val="00FC4DD7"/>
    <w:rsid w:val="00FC58CE"/>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1930"/>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paragraph" w:customStyle="1" w:styleId="B1">
    <w:name w:val="B1"/>
    <w:basedOn w:val="ad"/>
    <w:link w:val="B1Char"/>
    <w:rsid w:val="00A06C4C"/>
    <w:pPr>
      <w:ind w:left="568" w:firstLineChars="0" w:hanging="284"/>
      <w:contextualSpacing w:val="0"/>
    </w:pPr>
    <w:rPr>
      <w:lang w:eastAsia="en-GB"/>
    </w:rPr>
  </w:style>
  <w:style w:type="paragraph" w:customStyle="1" w:styleId="B2">
    <w:name w:val="B2"/>
    <w:basedOn w:val="21"/>
    <w:link w:val="B2Char"/>
    <w:rsid w:val="00A06C4C"/>
    <w:pPr>
      <w:ind w:leftChars="0" w:left="851" w:firstLineChars="0" w:hanging="284"/>
      <w:contextualSpacing w:val="0"/>
    </w:pPr>
    <w:rPr>
      <w:lang w:eastAsia="en-GB"/>
    </w:rPr>
  </w:style>
  <w:style w:type="character" w:customStyle="1" w:styleId="B1Char">
    <w:name w:val="B1 Char"/>
    <w:link w:val="B1"/>
    <w:qFormat/>
    <w:locked/>
    <w:rsid w:val="00A06C4C"/>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A06C4C"/>
    <w:rPr>
      <w:rFonts w:ascii="Times New Roman" w:eastAsia="Times New Roman" w:hAnsi="Times New Roman" w:cs="Times New Roman"/>
      <w:kern w:val="0"/>
      <w:sz w:val="20"/>
      <w:szCs w:val="20"/>
      <w:lang w:val="en-GB" w:eastAsia="en-GB"/>
    </w:rPr>
  </w:style>
  <w:style w:type="paragraph" w:styleId="ad">
    <w:name w:val="List"/>
    <w:basedOn w:val="a"/>
    <w:uiPriority w:val="99"/>
    <w:semiHidden/>
    <w:unhideWhenUsed/>
    <w:rsid w:val="00A06C4C"/>
    <w:pPr>
      <w:ind w:left="200" w:hangingChars="200" w:hanging="200"/>
      <w:contextualSpacing/>
    </w:pPr>
  </w:style>
  <w:style w:type="paragraph" w:styleId="21">
    <w:name w:val="List 2"/>
    <w:basedOn w:val="a"/>
    <w:uiPriority w:val="99"/>
    <w:semiHidden/>
    <w:unhideWhenUsed/>
    <w:rsid w:val="00A06C4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7796</TotalTime>
  <Pages>3</Pages>
  <Words>832</Words>
  <Characters>4747</Characters>
  <Application>Microsoft Office Word</Application>
  <DocSecurity>0</DocSecurity>
  <Lines>39</Lines>
  <Paragraphs>11</Paragraphs>
  <ScaleCrop>false</ScaleCrop>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37</cp:revision>
  <dcterms:created xsi:type="dcterms:W3CDTF">2023-11-03T06:13:00Z</dcterms:created>
  <dcterms:modified xsi:type="dcterms:W3CDTF">2024-04-08T16:10:00Z</dcterms:modified>
</cp:coreProperties>
</file>